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2195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95D" w:rsidRDefault="00821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 марта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95D" w:rsidRDefault="00821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219-ОЗ</w:t>
            </w:r>
          </w:p>
        </w:tc>
      </w:tr>
    </w:tbl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МЕРАХ ПО РЕАЛИЗАЦИИ НА ТЕРРИТОРИИ ОБЛАСТИ </w:t>
      </w:r>
      <w:proofErr w:type="gramStart"/>
      <w:r>
        <w:rPr>
          <w:rFonts w:ascii="Calibri" w:hAnsi="Calibri" w:cs="Calibri"/>
          <w:b/>
          <w:bCs/>
        </w:rPr>
        <w:t>ФЕДЕРАЛЬНОГО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ЗАКОНА "О </w:t>
      </w:r>
      <w:proofErr w:type="gramStart"/>
      <w:r>
        <w:rPr>
          <w:rFonts w:ascii="Calibri" w:hAnsi="Calibri" w:cs="Calibri"/>
          <w:b/>
          <w:bCs/>
        </w:rPr>
        <w:t>КОНТРОЛЕ ЗА</w:t>
      </w:r>
      <w:proofErr w:type="gramEnd"/>
      <w:r>
        <w:rPr>
          <w:rFonts w:ascii="Calibri" w:hAnsi="Calibri" w:cs="Calibri"/>
          <w:b/>
          <w:bCs/>
        </w:rPr>
        <w:t xml:space="preserve"> СООТВЕТСТВИЕМ РАСХОДОВ ЛИЦ, ЗАМЕЩАЮЩИХ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ДОЛЖНОСТИ, И ИНЫХ ЛИЦ ИХ ДОХОДАМ"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27.02.2013 N 477-5 ОД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областных законов Новгородской области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7" w:history="1">
        <w:r>
          <w:rPr>
            <w:rFonts w:ascii="Calibri" w:hAnsi="Calibri" w:cs="Calibri"/>
            <w:color w:val="0000FF"/>
          </w:rPr>
          <w:t>N 287-ОЗ</w:t>
        </w:r>
      </w:hyperlink>
      <w:r>
        <w:rPr>
          <w:rFonts w:ascii="Calibri" w:hAnsi="Calibri" w:cs="Calibri"/>
        </w:rPr>
        <w:t xml:space="preserve">, от 02.09.2013 </w:t>
      </w:r>
      <w:hyperlink r:id="rId8" w:history="1">
        <w:r>
          <w:rPr>
            <w:rFonts w:ascii="Calibri" w:hAnsi="Calibri" w:cs="Calibri"/>
            <w:color w:val="0000FF"/>
          </w:rPr>
          <w:t>N 319-ОЗ</w:t>
        </w:r>
      </w:hyperlink>
      <w:r>
        <w:rPr>
          <w:rFonts w:ascii="Calibri" w:hAnsi="Calibri" w:cs="Calibri"/>
        </w:rPr>
        <w:t>,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01.12.2014 </w:t>
      </w:r>
      <w:hyperlink r:id="rId9" w:history="1">
        <w:r>
          <w:rPr>
            <w:rFonts w:ascii="Calibri" w:hAnsi="Calibri" w:cs="Calibri"/>
            <w:color w:val="0000FF"/>
          </w:rPr>
          <w:t>N 655-ОЗ</w:t>
        </w:r>
      </w:hyperlink>
      <w:r>
        <w:rPr>
          <w:rFonts w:ascii="Calibri" w:hAnsi="Calibri" w:cs="Calibri"/>
        </w:rPr>
        <w:t>)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областной закон принят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 декабря 2012 года N 230-ФЗ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Статья 1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Обязанность, предусмотренная частью 1 статьи 1, возникает в отношении сделок, совершенных с 1 января 2012 года (</w:t>
      </w:r>
      <w:hyperlink w:anchor="Par83" w:history="1">
        <w:r>
          <w:rPr>
            <w:rFonts w:ascii="Calibri" w:hAnsi="Calibri" w:cs="Calibri"/>
            <w:color w:val="0000FF"/>
          </w:rPr>
          <w:t>часть 2 статьи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</w:t>
      </w:r>
      <w:proofErr w:type="gramEnd"/>
      <w:r>
        <w:rPr>
          <w:rFonts w:ascii="Calibri" w:hAnsi="Calibri" w:cs="Calibri"/>
        </w:rPr>
        <w:t xml:space="preserve"> средств, за счет которых совершена сделка (далее - сведения о расходах), не позднее 30 апреля года, следующего за отчетным финансовым годом, представляют: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9"/>
      <w:bookmarkEnd w:id="3"/>
      <w:r>
        <w:rPr>
          <w:rFonts w:ascii="Calibri" w:hAnsi="Calibri" w:cs="Calibri"/>
        </w:rPr>
        <w:t>1) лица, замещающие государственные должности Новгородской области;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0"/>
      <w:bookmarkEnd w:id="4"/>
      <w:r>
        <w:rPr>
          <w:rFonts w:ascii="Calibri" w:hAnsi="Calibri" w:cs="Calibri"/>
        </w:rPr>
        <w:t>2) лица, замещающие муниципальные должности в Новгородской области, замещаемые на постоянной основе;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1"/>
      <w:bookmarkEnd w:id="5"/>
      <w:proofErr w:type="gramStart"/>
      <w:r>
        <w:rPr>
          <w:rFonts w:ascii="Calibri" w:hAnsi="Calibri" w:cs="Calibri"/>
        </w:rPr>
        <w:t>3) лица, замещающие должности государственной гражданской службы Новгородской области, включенные в перечни должностей государственной гражданской службы Новгородской области, при замещении которых государственные гражданские служащие Новгородской области обязаны представлять представителю нанимателя сведения о своих расходах, а также о расходах своих супруги (супруга) и несовершеннолетних детей;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32"/>
      <w:bookmarkEnd w:id="6"/>
      <w:proofErr w:type="gramStart"/>
      <w:r>
        <w:rPr>
          <w:rFonts w:ascii="Calibri" w:hAnsi="Calibri" w:cs="Calibri"/>
        </w:rPr>
        <w:t>4) лица, замещающие должности муниципальной службы в Новгородской области, включенные в перечни должностей муниципальной службы в Новгородской области, при замещении которых муниципальные служащие в Новгородской области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детей.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Указ Президента РФ N 460 издан 23.06.2014, а не 23.07.2014.</w:t>
      </w:r>
    </w:p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Лица, указанные в </w:t>
      </w:r>
      <w:hyperlink w:anchor="Par2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представляют сведения о расходах и сведения о расходах своих супруги (супруга) и несовершеннолетних детей по форме, утвержденной </w:t>
      </w:r>
      <w:hyperlink r:id="rId1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23 июля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01.12.2014 N 655-ОЗ)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замещающие государственные должности Новгородской области и одновременно являющиеся депутатами Новгородской областной Думы, представляют сведения о расходах в срок и по форме, предусмотренными областным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15.09.2006 N 719-ОЗ "О статусе депутата Новгородской областной Думы".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Перечень должностей государственной гражданской службы Новгородской области, при замещении которых государственные гражданские служащие Новгородской области обязаны представлять представителю нанимателя сведения о своих расходах, а также о расходах своих супруги (супруга) и несовершеннолетних детей, утверждается руководителями органов государственной власти области, иных государственных органов области.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Перечень должностей муниципальной службы в Новгородской области, при замещении которых муниципальные служащие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детей, утверждается муниципальным нормативным правовым актом.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указанные перечни включаются должности муниципальной службы в Новгородской области: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отнесенные </w:t>
      </w:r>
      <w:hyperlink r:id="rId14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муниципальной службы в Новгородской области, утвержденным областным законом от 25.12.2007 N 240-ОЗ "О некоторых вопросах правового регулирования муниципальной службы в Новгородской области", к высшей и главной группе должностей муниципальной службы в Новгородской области;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исполнение должностных </w:t>
      </w:r>
      <w:proofErr w:type="gramStart"/>
      <w:r>
        <w:rPr>
          <w:rFonts w:ascii="Calibri" w:hAnsi="Calibri" w:cs="Calibri"/>
        </w:rPr>
        <w:t>обязанностей</w:t>
      </w:r>
      <w:proofErr w:type="gramEnd"/>
      <w:r>
        <w:rPr>
          <w:rFonts w:ascii="Calibri" w:hAnsi="Calibri" w:cs="Calibri"/>
        </w:rPr>
        <w:t xml:space="preserve"> по которым предусматривает: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государственных, муниципальных услуг гражданам и организациям;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контрольных и надзорных мероприятий;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принятие решений о распределении бюджетных ассигнований, субсидий, межбюджетных трансфертов;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муниципальным имуществом;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муниципальных закупок либо выдачу разрешений;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распределение материально-технических ресурсов;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иные должности в соответствии с муниципальным нормативным правовым актом.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Сведения о расходах представляются: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лицом, замещающим должность, указанную в </w:t>
      </w:r>
      <w:hyperlink w:anchor="Par29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и </w:t>
      </w:r>
      <w:hyperlink w:anchor="Par31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 в подразделение либо должностному лицу, ответственному за работу по профилактике коррупционных и иных правонарушений, соответствующего органа государственной власти области, иного государственного органа области;</w:t>
      </w:r>
      <w:proofErr w:type="gramEnd"/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лицом, замещающим должность, указанную в </w:t>
      </w:r>
      <w:hyperlink w:anchor="Par30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32" w:history="1">
        <w:r>
          <w:rPr>
            <w:rFonts w:ascii="Calibri" w:hAnsi="Calibri" w:cs="Calibri"/>
            <w:color w:val="0000FF"/>
          </w:rPr>
          <w:t>4 части 1</w:t>
        </w:r>
      </w:hyperlink>
      <w:r>
        <w:rPr>
          <w:rFonts w:ascii="Calibri" w:hAnsi="Calibri" w:cs="Calibri"/>
        </w:rPr>
        <w:t xml:space="preserve"> настоящей статьи, - в уполномоченный соответствующим муниципальным нормативным правовым актом орган.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лиц, замещающих должности, указанные в </w:t>
      </w:r>
      <w:hyperlink w:anchor="Par2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а также за расходами их супруги (супруга) и несовершеннолетних детей принимает Губернатор Новгородской области либо уполномоченное им должностное лицо.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об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 лиц, замещающих должности, указанные в </w:t>
      </w:r>
      <w:hyperlink w:anchor="Par2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а также за расходами их супруги (супруга) и несовершеннолетних детей принимается отдельно в отношении каждого такого лица. Указанное решение оформляется в письменной форме.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Губернатор Новгородской области либо уполномоченное им должностное лицо уведомляет о принятом решении лиц, замещающих должности, указанные в </w:t>
      </w:r>
      <w:hyperlink w:anchor="Par2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в течение пяти рабочих дней со дня принятия такого решения.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осуществляется в срок, не превышающий 60 дней со дня принятия решения о его осуществлении. Срок осуществления контроля может быть продлен до 90 дней лицом, принявшим решение о ее проведении.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Представленные в соответствии с настоящим областным законом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</w:t>
      </w:r>
      <w:hyperlink w:anchor="Par2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и его супруги (супруга) за</w:t>
      </w:r>
      <w:proofErr w:type="gramEnd"/>
      <w:r>
        <w:rPr>
          <w:rFonts w:ascii="Calibri" w:hAnsi="Calibri" w:cs="Calibri"/>
        </w:rPr>
        <w:t xml:space="preserve"> три последних года, предшествующих совершению сделки, размещаются в информационно-телекоммуникационной сети "Интернет" на официальных сайтах органов государственной власти области, органов местного самоуправления области и предоставляются для опубликования средствам массовой информации в порядке, определяемом постановлением Новгородской областной Думы, с соблюдением законодательства Российской Федерации о государственной тайне и о защите персональных данных.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>Статья 2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расходами лиц, замещающих должности, указанные в </w:t>
      </w:r>
      <w:hyperlink w:anchor="Par29" w:history="1">
        <w:r>
          <w:rPr>
            <w:rFonts w:ascii="Calibri" w:hAnsi="Calibri" w:cs="Calibri"/>
            <w:color w:val="0000FF"/>
          </w:rPr>
          <w:t>пункте 1 части 1 статьи 1</w:t>
        </w:r>
      </w:hyperlink>
      <w:r>
        <w:rPr>
          <w:rFonts w:ascii="Calibri" w:hAnsi="Calibri" w:cs="Calibri"/>
        </w:rPr>
        <w:t xml:space="preserve"> настоящего областного закона, а также за расходами их супруги (супруга) и несовершеннолетних детей осуществляется: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1"/>
      <w:bookmarkEnd w:id="8"/>
      <w:proofErr w:type="gramStart"/>
      <w:r>
        <w:rPr>
          <w:rFonts w:ascii="Calibri" w:hAnsi="Calibri" w:cs="Calibri"/>
        </w:rPr>
        <w:t xml:space="preserve">1) в отношении лица, замещающего государственную должность Новгородской области в Правительстве Новгородской области, иных органах исполнительной власти Новгородской области, а также Уполномоченного по защите прав предпринимателей в Новгородской области, - подразделением, ответственным за работу по профилактике коррупционных и иных правонарушений, органа по управлению гражданской службой, определенного областным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12.09.2006 N 715-ОЗ "О некоторых вопросах правового регулирования государственной гражданской службы Новгородской</w:t>
      </w:r>
      <w:proofErr w:type="gramEnd"/>
      <w:r>
        <w:rPr>
          <w:rFonts w:ascii="Calibri" w:hAnsi="Calibri" w:cs="Calibri"/>
        </w:rPr>
        <w:t xml:space="preserve"> области и деятельности лиц, замещающих государственные должности Новгородской области";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областных законов Новгородской области от 02.07.2013 </w:t>
      </w:r>
      <w:hyperlink r:id="rId16" w:history="1">
        <w:r>
          <w:rPr>
            <w:rFonts w:ascii="Calibri" w:hAnsi="Calibri" w:cs="Calibri"/>
            <w:color w:val="0000FF"/>
          </w:rPr>
          <w:t>N 287-ОЗ</w:t>
        </w:r>
      </w:hyperlink>
      <w:r>
        <w:rPr>
          <w:rFonts w:ascii="Calibri" w:hAnsi="Calibri" w:cs="Calibri"/>
        </w:rPr>
        <w:t xml:space="preserve">, от 02.09.2013 N </w:t>
      </w:r>
      <w:hyperlink r:id="rId17" w:history="1">
        <w:r>
          <w:rPr>
            <w:rFonts w:ascii="Calibri" w:hAnsi="Calibri" w:cs="Calibri"/>
            <w:color w:val="0000FF"/>
          </w:rPr>
          <w:t>319-ОЗ</w:t>
        </w:r>
      </w:hyperlink>
      <w:r>
        <w:rPr>
          <w:rFonts w:ascii="Calibri" w:hAnsi="Calibri" w:cs="Calibri"/>
        </w:rPr>
        <w:t>)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отношении лица, замещающего государственную должность Новгородской области, не указанную в </w:t>
      </w:r>
      <w:hyperlink w:anchor="Par7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части, - подразделением либо должностным лицом, ответственным за работу по профилактике коррупционных и иных правонарушений, соответствующего государственного органа Новгородской области.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Контроль за расходами лиц, указанных в </w:t>
      </w:r>
      <w:hyperlink w:anchor="Par30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32" w:history="1">
        <w:r>
          <w:rPr>
            <w:rFonts w:ascii="Calibri" w:hAnsi="Calibri" w:cs="Calibri"/>
            <w:color w:val="0000FF"/>
          </w:rPr>
          <w:t>4 части 1 статьи 1</w:t>
        </w:r>
      </w:hyperlink>
      <w:r>
        <w:rPr>
          <w:rFonts w:ascii="Calibri" w:hAnsi="Calibri" w:cs="Calibri"/>
        </w:rPr>
        <w:t xml:space="preserve"> настоящего областного закона, а также за расходами их супруги (супруга) и несовершеннолетних детей осуществляется подразделением, ответственным за работу по профилактике коррупционных и иных правонарушений, органа по управлению гражданской службой, определенного областным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12.09.2006 N 715-ОЗ "О некоторых вопросах правового регулирования государственной гражданской службы Новгородской области</w:t>
      </w:r>
      <w:proofErr w:type="gramEnd"/>
      <w:r>
        <w:rPr>
          <w:rFonts w:ascii="Calibri" w:hAnsi="Calibri" w:cs="Calibri"/>
        </w:rPr>
        <w:t xml:space="preserve"> и деятельности лиц, замещающих государственные должности Новгородской области".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расходами лиц, указанных в </w:t>
      </w:r>
      <w:hyperlink w:anchor="Par31" w:history="1">
        <w:r>
          <w:rPr>
            <w:rFonts w:ascii="Calibri" w:hAnsi="Calibri" w:cs="Calibri"/>
            <w:color w:val="0000FF"/>
          </w:rPr>
          <w:t>пункте 3 части 1 статьи 1</w:t>
        </w:r>
      </w:hyperlink>
      <w:r>
        <w:rPr>
          <w:rFonts w:ascii="Calibri" w:hAnsi="Calibri" w:cs="Calibri"/>
        </w:rPr>
        <w:t xml:space="preserve"> настоящего областного закона, а также за расходами их супруги (супруга) и несовершеннолетних детей осуществляется подразделением или должностным лицом, ответственным за работу по профилактике коррупционных и иных правонарушений, соответствующего государственного органа Новгородской области.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79"/>
      <w:bookmarkEnd w:id="9"/>
      <w:r>
        <w:rPr>
          <w:rFonts w:ascii="Calibri" w:hAnsi="Calibri" w:cs="Calibri"/>
        </w:rPr>
        <w:t>Статья 3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областной закон вступает в силу через десять дней после его официального опубликования.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3"/>
      <w:bookmarkEnd w:id="10"/>
      <w:r>
        <w:rPr>
          <w:rFonts w:ascii="Calibri" w:hAnsi="Calibri" w:cs="Calibri"/>
        </w:rPr>
        <w:t xml:space="preserve">2. Обязанность, предусмотренная </w:t>
      </w:r>
      <w:hyperlink w:anchor="Par28" w:history="1">
        <w:r>
          <w:rPr>
            <w:rFonts w:ascii="Calibri" w:hAnsi="Calibri" w:cs="Calibri"/>
            <w:color w:val="0000FF"/>
          </w:rPr>
          <w:t>частью 1 статьи 1</w:t>
        </w:r>
      </w:hyperlink>
      <w:r>
        <w:rPr>
          <w:rFonts w:ascii="Calibri" w:hAnsi="Calibri" w:cs="Calibri"/>
        </w:rPr>
        <w:t xml:space="preserve"> настоящего областного закона, возникает в отношении сделок, совершенных с 1 января 2012 года.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 марта 2013 года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219-ОЗ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95"/>
      <w:bookmarkEnd w:id="11"/>
      <w:r>
        <w:rPr>
          <w:rFonts w:ascii="Calibri" w:hAnsi="Calibri" w:cs="Calibri"/>
        </w:rPr>
        <w:t>Приложение 1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областному закону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мерах по реализации на территории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Федерального закона "О контроле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соответствием расходов лиц, замещающих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должности, и иных лиц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их доходам"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Справка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расходах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Утратила силу с 1 января 2015 года. - Областной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Новгородской области от 01.12.2014 N 655-ОЗ.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112"/>
      <w:bookmarkEnd w:id="12"/>
      <w:r>
        <w:rPr>
          <w:rFonts w:ascii="Calibri" w:hAnsi="Calibri" w:cs="Calibri"/>
        </w:rPr>
        <w:t>Приложение 2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областному закону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мерах по реализации на территории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Федерального закона "О контроле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соответствием расходов лиц, замещающих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должности, и иных лиц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их доходам"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СПРАВКА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расходах супруги (супруга) и несовершеннолетних детей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Утратила силу с 1 января 2015 года. - Областной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Новгородской области от 01.12.2014 N 655-ОЗ.</w:t>
      </w: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95D" w:rsidRDefault="008219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04E22" w:rsidRDefault="00F04E22">
      <w:bookmarkStart w:id="13" w:name="_GoBack"/>
      <w:bookmarkEnd w:id="13"/>
    </w:p>
    <w:sectPr w:rsidR="00F04E22" w:rsidSect="00C5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5D"/>
    <w:rsid w:val="0082195D"/>
    <w:rsid w:val="00F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968E1B4902089AD9DF552A903BB6B17206B06DB1771D146F4FB24BA742BDFE8B2AB877E125AFC9DA9DEL8xCG" TargetMode="External"/><Relationship Id="rId13" Type="http://schemas.openxmlformats.org/officeDocument/2006/relationships/hyperlink" Target="consultantplus://offline/ref=78E968E1B4902089AD9DF552A903BB6B17206B06DA147BD840F4FB24BA742BDFLEx8G" TargetMode="External"/><Relationship Id="rId18" Type="http://schemas.openxmlformats.org/officeDocument/2006/relationships/hyperlink" Target="consultantplus://offline/ref=78E968E1B4902089AD9DF552A903BB6B17206B06DB1C71D341F4FB24BA742BDFLEx8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E968E1B4902089AD9DF552A903BB6B17206B06DB1470D04EF4FB24BA742BDFE8B2AB877E125AFC9DA9DAL8x3G" TargetMode="External"/><Relationship Id="rId12" Type="http://schemas.openxmlformats.org/officeDocument/2006/relationships/hyperlink" Target="consultantplus://offline/ref=78E968E1B4902089AD9DF552A903BB6B17206B06DA157AD344F4FB24BA742BDFE8B2AB877E125AFC9DA9DAL8x2G" TargetMode="External"/><Relationship Id="rId17" Type="http://schemas.openxmlformats.org/officeDocument/2006/relationships/hyperlink" Target="consultantplus://offline/ref=78E968E1B4902089AD9DF552A903BB6B17206B06DB1771D146F4FB24BA742BDFE8B2AB877E125AFC9DA9DEL8x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E968E1B4902089AD9DF552A903BB6B17206B06DB1470D04EF4FB24BA742BDFE8B2AB877E125AFC9DA9DAL8x3G" TargetMode="External"/><Relationship Id="rId20" Type="http://schemas.openxmlformats.org/officeDocument/2006/relationships/hyperlink" Target="consultantplus://offline/ref=78E968E1B4902089AD9DF552A903BB6B17206B06DA157AD344F4FB24BA742BDFE8B2AB877E125AFC9DA9DBL8x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E968E1B4902089AD9DF55BB004BB6B17206B06DE1571D24FF4FB24BA742BDFLEx8G" TargetMode="External"/><Relationship Id="rId11" Type="http://schemas.openxmlformats.org/officeDocument/2006/relationships/hyperlink" Target="consultantplus://offline/ref=78E968E1B4902089AD9DF544AA6FE463122D310ED91D78861BABA079ED7D2188AFFDF2C53A1F5BF8L9x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8E968E1B4902089AD9DF552A903BB6B17206B06DB1C71D341F4FB24BA742BDFLEx8G" TargetMode="External"/><Relationship Id="rId10" Type="http://schemas.openxmlformats.org/officeDocument/2006/relationships/hyperlink" Target="consultantplus://offline/ref=78E968E1B4902089AD9DF544AA6FE463122C370EDC1078861BABA079ED7D2188AFFDF2C53A1F5BFEL9x4G" TargetMode="External"/><Relationship Id="rId19" Type="http://schemas.openxmlformats.org/officeDocument/2006/relationships/hyperlink" Target="consultantplus://offline/ref=78E968E1B4902089AD9DF552A903BB6B17206B06DA157AD344F4FB24BA742BDFE8B2AB877E125AFC9DA9DBL8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E968E1B4902089AD9DF552A903BB6B17206B06DA157AD344F4FB24BA742BDFE8B2AB877E125AFC9DA9DAL8x3G" TargetMode="External"/><Relationship Id="rId14" Type="http://schemas.openxmlformats.org/officeDocument/2006/relationships/hyperlink" Target="consultantplus://offline/ref=78E968E1B4902089AD9DF552A903BB6B17206B06DB1373D042F4FB24BA742BDFE8B2AB877E125AFC9DA9DDL8x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1</cp:revision>
  <dcterms:created xsi:type="dcterms:W3CDTF">2015-04-07T06:49:00Z</dcterms:created>
  <dcterms:modified xsi:type="dcterms:W3CDTF">2015-04-07T06:49:00Z</dcterms:modified>
</cp:coreProperties>
</file>