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9F" w:rsidRDefault="005B549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B549F" w:rsidRDefault="005B549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B549F">
        <w:tc>
          <w:tcPr>
            <w:tcW w:w="4677" w:type="dxa"/>
            <w:tcMar>
              <w:top w:w="0" w:type="dxa"/>
              <w:left w:w="0" w:type="dxa"/>
              <w:bottom w:w="0" w:type="dxa"/>
              <w:right w:w="0" w:type="dxa"/>
            </w:tcMar>
          </w:tcPr>
          <w:p w:rsidR="005B549F" w:rsidRDefault="005B549F">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tc>
        <w:tc>
          <w:tcPr>
            <w:tcW w:w="4677" w:type="dxa"/>
            <w:tcMar>
              <w:top w:w="0" w:type="dxa"/>
              <w:left w:w="0" w:type="dxa"/>
              <w:bottom w:w="0" w:type="dxa"/>
              <w:right w:w="0" w:type="dxa"/>
            </w:tcMar>
          </w:tcPr>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N 230-ФЗ</w:t>
            </w:r>
          </w:p>
        </w:tc>
      </w:tr>
    </w:tbl>
    <w:p w:rsidR="005B549F" w:rsidRDefault="005B549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B549F" w:rsidRDefault="005B549F">
      <w:pPr>
        <w:widowControl w:val="0"/>
        <w:autoSpaceDE w:val="0"/>
        <w:autoSpaceDN w:val="0"/>
        <w:adjustRightInd w:val="0"/>
        <w:spacing w:after="0" w:line="240" w:lineRule="auto"/>
        <w:jc w:val="both"/>
        <w:rPr>
          <w:rFonts w:ascii="Calibri" w:hAnsi="Calibri" w:cs="Calibri"/>
        </w:rPr>
      </w:pPr>
    </w:p>
    <w:p w:rsidR="005B549F" w:rsidRDefault="005B54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B549F" w:rsidRDefault="005B549F">
      <w:pPr>
        <w:widowControl w:val="0"/>
        <w:autoSpaceDE w:val="0"/>
        <w:autoSpaceDN w:val="0"/>
        <w:adjustRightInd w:val="0"/>
        <w:spacing w:after="0" w:line="240" w:lineRule="auto"/>
        <w:jc w:val="center"/>
        <w:rPr>
          <w:rFonts w:ascii="Calibri" w:hAnsi="Calibri" w:cs="Calibri"/>
          <w:b/>
          <w:bCs/>
        </w:rPr>
      </w:pPr>
    </w:p>
    <w:p w:rsidR="005B549F" w:rsidRDefault="005B54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B549F" w:rsidRDefault="005B549F">
      <w:pPr>
        <w:widowControl w:val="0"/>
        <w:autoSpaceDE w:val="0"/>
        <w:autoSpaceDN w:val="0"/>
        <w:adjustRightInd w:val="0"/>
        <w:spacing w:after="0" w:line="240" w:lineRule="auto"/>
        <w:jc w:val="center"/>
        <w:rPr>
          <w:rFonts w:ascii="Calibri" w:hAnsi="Calibri" w:cs="Calibri"/>
          <w:b/>
          <w:bCs/>
        </w:rPr>
      </w:pPr>
    </w:p>
    <w:p w:rsidR="005B549F" w:rsidRDefault="005B54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5B549F" w:rsidRDefault="005B54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СООТВЕТСТВИЕМ РАСХОДОВ ЛИЦ, ЗАМЕЩАЮЩИХ ГОСУДАРСТВЕННЫЕ</w:t>
      </w:r>
    </w:p>
    <w:p w:rsidR="005B549F" w:rsidRDefault="005B54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5B549F" w:rsidRDefault="005B549F">
      <w:pPr>
        <w:widowControl w:val="0"/>
        <w:autoSpaceDE w:val="0"/>
        <w:autoSpaceDN w:val="0"/>
        <w:adjustRightInd w:val="0"/>
        <w:spacing w:after="0" w:line="240" w:lineRule="auto"/>
        <w:jc w:val="right"/>
        <w:rPr>
          <w:rFonts w:ascii="Calibri" w:hAnsi="Calibri" w:cs="Calibri"/>
        </w:rPr>
      </w:pP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5B549F" w:rsidRDefault="005B549F">
      <w:pPr>
        <w:widowControl w:val="0"/>
        <w:autoSpaceDE w:val="0"/>
        <w:autoSpaceDN w:val="0"/>
        <w:adjustRightInd w:val="0"/>
        <w:spacing w:after="0" w:line="240" w:lineRule="auto"/>
        <w:jc w:val="center"/>
        <w:rPr>
          <w:rFonts w:ascii="Calibri" w:hAnsi="Calibri" w:cs="Calibri"/>
        </w:rPr>
      </w:pPr>
    </w:p>
    <w:p w:rsidR="005B549F" w:rsidRDefault="005B549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B549F" w:rsidRDefault="005B54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jc w:val="center"/>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0" w:name="Par23"/>
      <w:bookmarkEnd w:id="0"/>
      <w:r>
        <w:rPr>
          <w:rFonts w:ascii="Calibri" w:hAnsi="Calibri" w:cs="Calibri"/>
        </w:rPr>
        <w:t>Статья 1</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1" w:name="Par29"/>
      <w:bookmarkEnd w:id="1"/>
      <w:r>
        <w:rPr>
          <w:rFonts w:ascii="Calibri" w:hAnsi="Calibri" w:cs="Calibri"/>
        </w:rPr>
        <w:t>Статья 2</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контроль за расходами:</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2" w:name="Par32"/>
      <w:bookmarkEnd w:id="2"/>
      <w:r>
        <w:rPr>
          <w:rFonts w:ascii="Calibri" w:hAnsi="Calibri" w:cs="Calibri"/>
        </w:rPr>
        <w:t>1) лиц, замещающих (занимающих):</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б) должности членов Совета директоров Центрального банка Российской Федерации (далее - Банк России);</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5" w:name="Par35"/>
      <w:bookmarkEnd w:id="5"/>
      <w:r>
        <w:rPr>
          <w:rFonts w:ascii="Calibri" w:hAnsi="Calibri" w:cs="Calibri"/>
        </w:rPr>
        <w:t>в) государственные должности субъектов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6" w:name="Par36"/>
      <w:bookmarkEnd w:id="6"/>
      <w:r>
        <w:rPr>
          <w:rFonts w:ascii="Calibri" w:hAnsi="Calibri" w:cs="Calibri"/>
        </w:rPr>
        <w:t>г) муниципальные должности на постоянной основе;</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7" w:name="Par37"/>
      <w:bookmarkEnd w:id="7"/>
      <w:r>
        <w:rPr>
          <w:rFonts w:ascii="Calibri" w:hAnsi="Calibri" w:cs="Calibri"/>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"д" в ред. Федерального </w:t>
      </w:r>
      <w:hyperlink r:id="rId8"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8" w:name="Par39"/>
      <w:bookmarkEnd w:id="8"/>
      <w:r>
        <w:rPr>
          <w:rFonts w:ascii="Calibri" w:hAnsi="Calibri" w:cs="Calibri"/>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Федерального </w:t>
      </w:r>
      <w:hyperlink r:id="rId9"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9" w:name="Par41"/>
      <w:bookmarkEnd w:id="9"/>
      <w:r>
        <w:rPr>
          <w:rFonts w:ascii="Calibri" w:hAnsi="Calibri" w:cs="Calibri"/>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10"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0" w:name="Par43"/>
      <w:bookmarkEnd w:id="10"/>
      <w:r>
        <w:rPr>
          <w:rFonts w:ascii="Calibri" w:hAnsi="Calibri" w:cs="Calibri"/>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Федерального </w:t>
      </w:r>
      <w:hyperlink r:id="rId11"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1" w:name="Par45"/>
      <w:bookmarkEnd w:id="11"/>
      <w:r>
        <w:rPr>
          <w:rFonts w:ascii="Calibri" w:hAnsi="Calibri" w:cs="Calibri"/>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Федерального </w:t>
      </w:r>
      <w:hyperlink r:id="rId12"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Федерального </w:t>
      </w:r>
      <w:hyperlink r:id="rId13"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2" w:name="Par49"/>
      <w:bookmarkEnd w:id="12"/>
      <w:r>
        <w:rPr>
          <w:rFonts w:ascii="Calibri" w:hAnsi="Calibri" w:cs="Calibri"/>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 ред. Федерального </w:t>
      </w:r>
      <w:hyperlink r:id="rId14"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3" w:name="Par51"/>
      <w:bookmarkEnd w:id="13"/>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 ред. Федерального </w:t>
      </w:r>
      <w:hyperlink r:id="rId15"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32" w:history="1">
        <w:r>
          <w:rPr>
            <w:rFonts w:ascii="Calibri" w:hAnsi="Calibri" w:cs="Calibri"/>
            <w:color w:val="0000FF"/>
          </w:rPr>
          <w:t>пункте 1</w:t>
        </w:r>
      </w:hyperlink>
      <w:r>
        <w:rPr>
          <w:rFonts w:ascii="Calibri" w:hAnsi="Calibri" w:cs="Calibri"/>
        </w:rPr>
        <w:t xml:space="preserve"> настоящей части.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14" w:name="Par56"/>
      <w:bookmarkEnd w:id="14"/>
      <w:r>
        <w:rPr>
          <w:rFonts w:ascii="Calibri" w:hAnsi="Calibri" w:cs="Calibri"/>
        </w:rPr>
        <w:t>Статья 3</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5" w:name="Par60"/>
      <w:bookmarkEnd w:id="15"/>
      <w:r>
        <w:rPr>
          <w:rFonts w:ascii="Calibri" w:hAnsi="Calibri" w:cs="Calibri"/>
        </w:rPr>
        <w:t xml:space="preserve">1.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60" w:history="1">
        <w:r>
          <w:rPr>
            <w:rFonts w:ascii="Calibri" w:hAnsi="Calibri" w:cs="Calibri"/>
            <w:color w:val="0000FF"/>
          </w:rPr>
          <w:t>части 1</w:t>
        </w:r>
      </w:hyperlink>
      <w:r>
        <w:rPr>
          <w:rFonts w:ascii="Calibri" w:hAnsi="Calibri" w:cs="Calibri"/>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16" w:name="Par63"/>
      <w:bookmarkEnd w:id="16"/>
      <w:r>
        <w:rPr>
          <w:rFonts w:ascii="Calibri" w:hAnsi="Calibri" w:cs="Calibri"/>
        </w:rPr>
        <w:t>Статья 4</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7" w:name="Par65"/>
      <w:bookmarkEnd w:id="17"/>
      <w:r>
        <w:rPr>
          <w:rFonts w:ascii="Calibri" w:hAnsi="Calibri" w:cs="Calibri"/>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18"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rFonts w:ascii="Calibri" w:hAnsi="Calibri" w:cs="Calibri"/>
            <w:color w:val="0000FF"/>
          </w:rPr>
          <w:t>части 1</w:t>
        </w:r>
      </w:hyperlink>
      <w:r>
        <w:rPr>
          <w:rFonts w:ascii="Calibri" w:hAnsi="Calibri" w:cs="Calibri"/>
        </w:rPr>
        <w:t xml:space="preserve"> настоящей статьи.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8" w:name="Par74"/>
      <w:bookmarkEnd w:id="18"/>
      <w:r>
        <w:rPr>
          <w:rFonts w:ascii="Calibri" w:hAnsi="Calibri" w:cs="Calibri"/>
        </w:rPr>
        <w:t>1) истребование от данного лица сведений:</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19" w:name="Par75"/>
      <w:bookmarkEnd w:id="19"/>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9"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75" w:history="1">
        <w:r>
          <w:rPr>
            <w:rFonts w:ascii="Calibri" w:hAnsi="Calibri" w:cs="Calibri"/>
            <w:color w:val="0000FF"/>
          </w:rPr>
          <w:t>подпункте "а"</w:t>
        </w:r>
      </w:hyperlink>
      <w:r>
        <w:rPr>
          <w:rFonts w:ascii="Calibri" w:hAnsi="Calibri" w:cs="Calibri"/>
        </w:rPr>
        <w:t xml:space="preserve"> настоящего пункта;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74" w:history="1">
        <w:r>
          <w:rPr>
            <w:rFonts w:ascii="Calibri" w:hAnsi="Calibri" w:cs="Calibri"/>
            <w:color w:val="0000FF"/>
          </w:rPr>
          <w:t>пунктом 1</w:t>
        </w:r>
      </w:hyperlink>
      <w:r>
        <w:rPr>
          <w:rFonts w:ascii="Calibri" w:hAnsi="Calibri" w:cs="Calibri"/>
        </w:rPr>
        <w:t xml:space="preserve"> настоящей части;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0" w:name="Par81"/>
      <w:bookmarkEnd w:id="20"/>
      <w:r>
        <w:rPr>
          <w:rFonts w:ascii="Calibri" w:hAnsi="Calibri" w:cs="Calibri"/>
        </w:rPr>
        <w:t>Статья 5</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w:t>
      </w:r>
      <w:r>
        <w:rPr>
          <w:rFonts w:ascii="Calibri" w:hAnsi="Calibri" w:cs="Calibri"/>
        </w:rPr>
        <w:lastRenderedPageBreak/>
        <w:t>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1" w:name="Par90"/>
      <w:bookmarkEnd w:id="21"/>
      <w:r>
        <w:rPr>
          <w:rFonts w:ascii="Calibri" w:hAnsi="Calibri" w:cs="Calibri"/>
        </w:rPr>
        <w:t>Статья 6</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w:t>
      </w:r>
      <w:r>
        <w:rPr>
          <w:rFonts w:ascii="Calibri" w:hAnsi="Calibri" w:cs="Calibri"/>
        </w:rPr>
        <w:lastRenderedPageBreak/>
        <w:t>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2" w:name="Par98"/>
      <w:bookmarkEnd w:id="22"/>
      <w:r>
        <w:rPr>
          <w:rFonts w:ascii="Calibri" w:hAnsi="Calibri" w:cs="Calibri"/>
        </w:rPr>
        <w:t>Статья 7</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(подразделения государственных органов), подразделения либо должностные лица, указанные в </w:t>
      </w:r>
      <w:hyperlink w:anchor="Par90"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20"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3" w:name="Par103"/>
      <w:bookmarkEnd w:id="23"/>
      <w:r>
        <w:rPr>
          <w:rFonts w:ascii="Calibri" w:hAnsi="Calibri" w:cs="Calibri"/>
        </w:rPr>
        <w:t>Статья 8</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использование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B549F" w:rsidRDefault="005B54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 w:history="1">
        <w:r>
          <w:rPr>
            <w:rFonts w:ascii="Calibri" w:hAnsi="Calibri" w:cs="Calibri"/>
            <w:color w:val="0000FF"/>
          </w:rPr>
          <w:t>закона</w:t>
        </w:r>
      </w:hyperlink>
      <w:r>
        <w:rPr>
          <w:rFonts w:ascii="Calibri" w:hAnsi="Calibri" w:cs="Calibri"/>
        </w:rPr>
        <w:t xml:space="preserve"> от 22.12.2014 N 431-ФЗ)</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4" w:name="Par111"/>
      <w:bookmarkEnd w:id="24"/>
      <w:r>
        <w:rPr>
          <w:rFonts w:ascii="Calibri" w:hAnsi="Calibri" w:cs="Calibri"/>
        </w:rPr>
        <w:t>Статья 9</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25" w:name="Par113"/>
      <w:bookmarkEnd w:id="25"/>
      <w:r>
        <w:rPr>
          <w:rFonts w:ascii="Calibri" w:hAnsi="Calibri" w:cs="Calibri"/>
        </w:rPr>
        <w:t xml:space="preserve">1.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w:t>
      </w:r>
      <w:r>
        <w:rPr>
          <w:rFonts w:ascii="Calibri" w:hAnsi="Calibri" w:cs="Calibri"/>
        </w:rPr>
        <w:lastRenderedPageBreak/>
        <w:t xml:space="preserve">несовершеннолетними детьми совершена сделка, указанная в </w:t>
      </w:r>
      <w:hyperlink w:anchor="Par75"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26" w:name="Par120"/>
      <w:bookmarkEnd w:id="26"/>
      <w:r>
        <w:rPr>
          <w:rFonts w:ascii="Calibri" w:hAnsi="Calibri" w:cs="Calibri"/>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3" w:history="1">
        <w:r>
          <w:rPr>
            <w:rFonts w:ascii="Calibri" w:hAnsi="Calibri" w:cs="Calibri"/>
            <w:color w:val="0000FF"/>
          </w:rPr>
          <w:t>порядке</w:t>
        </w:r>
      </w:hyperlink>
      <w:r>
        <w:rPr>
          <w:rFonts w:ascii="Calibri" w:hAnsi="Calibri" w:cs="Calibri"/>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7" w:name="Par123"/>
      <w:bookmarkEnd w:id="27"/>
      <w:r>
        <w:rPr>
          <w:rFonts w:ascii="Calibri" w:hAnsi="Calibri" w:cs="Calibri"/>
        </w:rPr>
        <w:t>Статья 10</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2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28" w:name="Par129"/>
      <w:bookmarkEnd w:id="28"/>
      <w:r>
        <w:rPr>
          <w:rFonts w:ascii="Calibri" w:hAnsi="Calibri" w:cs="Calibri"/>
        </w:rPr>
        <w:t>Статья 11</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29" w:name="Par138"/>
      <w:bookmarkEnd w:id="29"/>
      <w:r>
        <w:rPr>
          <w:rFonts w:ascii="Calibri" w:hAnsi="Calibri" w:cs="Calibri"/>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rPr>
          <w:rFonts w:ascii="Calibri" w:hAnsi="Calibri" w:cs="Calibri"/>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органов и организаций, получившие запрос, предусмотренный </w:t>
      </w:r>
      <w:hyperlink w:anchor="Par138"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0" w:name="Par142"/>
      <w:bookmarkEnd w:id="30"/>
      <w:r>
        <w:rPr>
          <w:rFonts w:ascii="Calibri" w:hAnsi="Calibri" w:cs="Calibri"/>
        </w:rPr>
        <w:t>Статья 12</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1" w:name="Par147"/>
      <w:bookmarkEnd w:id="31"/>
      <w:r>
        <w:rPr>
          <w:rFonts w:ascii="Calibri" w:hAnsi="Calibri" w:cs="Calibri"/>
        </w:rPr>
        <w:t>Статья 13</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w:t>
      </w:r>
      <w:r>
        <w:rPr>
          <w:rFonts w:ascii="Calibri" w:hAnsi="Calibri" w:cs="Calibri"/>
        </w:rPr>
        <w:lastRenderedPageBreak/>
        <w:t>государственными органами;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2" w:name="Par156"/>
      <w:bookmarkEnd w:id="32"/>
      <w:r>
        <w:rPr>
          <w:rFonts w:ascii="Calibri" w:hAnsi="Calibri" w:cs="Calibri"/>
        </w:rPr>
        <w:t>Статья 14</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25"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3" w:name="Par160"/>
      <w:bookmarkEnd w:id="33"/>
      <w:r>
        <w:rPr>
          <w:rFonts w:ascii="Calibri" w:hAnsi="Calibri" w:cs="Calibri"/>
        </w:rPr>
        <w:t>Статья 15</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6" w:history="1">
        <w:r>
          <w:rPr>
            <w:rFonts w:ascii="Calibri" w:hAnsi="Calibri" w:cs="Calibri"/>
            <w:color w:val="0000FF"/>
          </w:rPr>
          <w:t>государственной тайне</w:t>
        </w:r>
      </w:hyperlink>
      <w:r>
        <w:rPr>
          <w:rFonts w:ascii="Calibri" w:hAnsi="Calibri" w:cs="Calibri"/>
        </w:rPr>
        <w:t xml:space="preserve"> и о защите </w:t>
      </w:r>
      <w:hyperlink r:id="rId27"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4" w:name="Par164"/>
      <w:bookmarkEnd w:id="34"/>
      <w:r>
        <w:rPr>
          <w:rFonts w:ascii="Calibri" w:hAnsi="Calibri" w:cs="Calibri"/>
        </w:rPr>
        <w:t>Статья 16</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35" w:name="Par166"/>
      <w:bookmarkEnd w:id="35"/>
      <w:r>
        <w:rPr>
          <w:rFonts w:ascii="Calibri" w:hAnsi="Calibri" w:cs="Calibri"/>
        </w:rPr>
        <w:t xml:space="preserve">1. Невыполнение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113"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совершившее правонарушение, предусмотренное </w:t>
      </w:r>
      <w:hyperlink w:anchor="Par166"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rPr>
          <w:rFonts w:ascii="Calibri" w:hAnsi="Calibri" w:cs="Calibri"/>
        </w:rPr>
        <w:lastRenderedPageBreak/>
        <w:t>закона, или организации, создаваемой для выполнения задач, поставленных перед федеральными государственными органами.</w:t>
      </w:r>
    </w:p>
    <w:p w:rsidR="005B549F" w:rsidRDefault="005B549F">
      <w:pPr>
        <w:widowControl w:val="0"/>
        <w:autoSpaceDE w:val="0"/>
        <w:autoSpaceDN w:val="0"/>
        <w:adjustRightInd w:val="0"/>
        <w:spacing w:after="0" w:line="240" w:lineRule="auto"/>
        <w:ind w:firstLine="540"/>
        <w:jc w:val="both"/>
        <w:rPr>
          <w:rFonts w:ascii="Calibri" w:hAnsi="Calibri" w:cs="Calibri"/>
        </w:rPr>
      </w:pPr>
      <w:bookmarkStart w:id="36" w:name="Par168"/>
      <w:bookmarkEnd w:id="36"/>
      <w:r>
        <w:rPr>
          <w:rFonts w:ascii="Calibri" w:hAnsi="Calibri" w:cs="Calibri"/>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7" w:name="Par171"/>
      <w:bookmarkEnd w:id="37"/>
      <w:r>
        <w:rPr>
          <w:rFonts w:ascii="Calibri" w:hAnsi="Calibri" w:cs="Calibri"/>
        </w:rPr>
        <w:t>Статья 17</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28"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outlineLvl w:val="0"/>
        <w:rPr>
          <w:rFonts w:ascii="Calibri" w:hAnsi="Calibri" w:cs="Calibri"/>
        </w:rPr>
      </w:pPr>
      <w:bookmarkStart w:id="38" w:name="Par175"/>
      <w:bookmarkEnd w:id="38"/>
      <w:r>
        <w:rPr>
          <w:rFonts w:ascii="Calibri" w:hAnsi="Calibri" w:cs="Calibri"/>
        </w:rPr>
        <w:t>Статья 18</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5B549F" w:rsidRDefault="005B54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Обязанность, предусмотренная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549F" w:rsidRDefault="005B549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B549F" w:rsidRDefault="005B549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B549F" w:rsidRDefault="005B549F">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5B549F" w:rsidRDefault="005B549F">
      <w:pPr>
        <w:widowControl w:val="0"/>
        <w:autoSpaceDE w:val="0"/>
        <w:autoSpaceDN w:val="0"/>
        <w:adjustRightInd w:val="0"/>
        <w:spacing w:after="0" w:line="240" w:lineRule="auto"/>
        <w:rPr>
          <w:rFonts w:ascii="Calibri" w:hAnsi="Calibri" w:cs="Calibri"/>
        </w:rPr>
      </w:pPr>
      <w:r>
        <w:rPr>
          <w:rFonts w:ascii="Calibri" w:hAnsi="Calibri" w:cs="Calibri"/>
        </w:rPr>
        <w:t>N 230-ФЗ</w:t>
      </w: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autoSpaceDE w:val="0"/>
        <w:autoSpaceDN w:val="0"/>
        <w:adjustRightInd w:val="0"/>
        <w:spacing w:after="0" w:line="240" w:lineRule="auto"/>
        <w:ind w:firstLine="540"/>
        <w:jc w:val="both"/>
        <w:rPr>
          <w:rFonts w:ascii="Calibri" w:hAnsi="Calibri" w:cs="Calibri"/>
        </w:rPr>
      </w:pPr>
    </w:p>
    <w:p w:rsidR="005B549F" w:rsidRDefault="005B549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1024E" w:rsidRDefault="0051024E">
      <w:bookmarkStart w:id="39" w:name="_GoBack"/>
      <w:bookmarkEnd w:id="39"/>
    </w:p>
    <w:sectPr w:rsidR="0051024E" w:rsidSect="006A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9F"/>
    <w:rsid w:val="0051024E"/>
    <w:rsid w:val="005B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4E02EF2BD0202E81E82D7C38603005A568F053C75DE70B5C7B21B2B7997604ED0720CE57C1E66rAl0G" TargetMode="External"/><Relationship Id="rId13" Type="http://schemas.openxmlformats.org/officeDocument/2006/relationships/hyperlink" Target="consultantplus://offline/ref=D824E02EF2BD0202E81E82D7C38603005A568F053C75DE70B5C7B21B2B7997604ED0720CE57C1E65rAl0G" TargetMode="External"/><Relationship Id="rId18" Type="http://schemas.openxmlformats.org/officeDocument/2006/relationships/hyperlink" Target="consultantplus://offline/ref=D824E02EF2BD0202E81E82D7C38603005A568B03317FDE70B5C7B21B2B7997604ED0720FrEl5G" TargetMode="External"/><Relationship Id="rId26" Type="http://schemas.openxmlformats.org/officeDocument/2006/relationships/hyperlink" Target="consultantplus://offline/ref=D824E02EF2BD0202E81E82D7C3860300525284093477837ABD9EBE192C76C87749997E0DE57C1Fr6l4G" TargetMode="External"/><Relationship Id="rId3" Type="http://schemas.openxmlformats.org/officeDocument/2006/relationships/settings" Target="settings.xml"/><Relationship Id="rId21" Type="http://schemas.openxmlformats.org/officeDocument/2006/relationships/hyperlink" Target="consultantplus://offline/ref=D824E02EF2BD0202E81E82D7C38603005A548B013574DE70B5C7B21B2Br7l9G" TargetMode="External"/><Relationship Id="rId7" Type="http://schemas.openxmlformats.org/officeDocument/2006/relationships/hyperlink" Target="consultantplus://offline/ref=D824E02EF2BD0202E81E82D7C38603005A568F053C75DE70B5C7B21B2B7997604ED0720CE57C1E67rAlAG" TargetMode="External"/><Relationship Id="rId12" Type="http://schemas.openxmlformats.org/officeDocument/2006/relationships/hyperlink" Target="consultantplus://offline/ref=D824E02EF2BD0202E81E82D7C38603005A568F053C75DE70B5C7B21B2B7997604ED0720CE57C1E65rAl2G" TargetMode="External"/><Relationship Id="rId17" Type="http://schemas.openxmlformats.org/officeDocument/2006/relationships/hyperlink" Target="consultantplus://offline/ref=D824E02EF2BD0202E81E82D7C38603005A568F053C75DE70B5C7B21B2B7997604ED0720CE57C1E64rAl1G" TargetMode="External"/><Relationship Id="rId25" Type="http://schemas.openxmlformats.org/officeDocument/2006/relationships/hyperlink" Target="consultantplus://offline/ref=D824E02EF2BD0202E81E82D7C38603005A548B013574DE70B5C7B21B2Br7l9G" TargetMode="External"/><Relationship Id="rId2" Type="http://schemas.microsoft.com/office/2007/relationships/stylesWithEffects" Target="stylesWithEffects.xml"/><Relationship Id="rId16" Type="http://schemas.openxmlformats.org/officeDocument/2006/relationships/hyperlink" Target="consultantplus://offline/ref=D824E02EF2BD0202E81E82D7C38603005A568F053C75DE70B5C7B21B2B7997604ED0720CE57C1E65rAlAG" TargetMode="External"/><Relationship Id="rId20" Type="http://schemas.openxmlformats.org/officeDocument/2006/relationships/hyperlink" Target="consultantplus://offline/ref=D824E02EF2BD0202E81E82D7C38603005A548B013775DE70B5C7B21B2B7997604ED0720CE57C1E66rAlA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824E02EF2BD0202E81E82D7C38603005A568F053C75DE70B5C7B21B2B7997604ED0720CE57C1E67rAl5G" TargetMode="External"/><Relationship Id="rId11" Type="http://schemas.openxmlformats.org/officeDocument/2006/relationships/hyperlink" Target="consultantplus://offline/ref=D824E02EF2BD0202E81E82D7C38603005A568F053C75DE70B5C7B21B2B7997604ED0720CE57C1E66rAlAG" TargetMode="External"/><Relationship Id="rId24" Type="http://schemas.openxmlformats.org/officeDocument/2006/relationships/hyperlink" Target="consultantplus://offline/ref=D824E02EF2BD0202E81E82D7C38603005A568F04317FDE70B5C7B21B2Br7l9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824E02EF2BD0202E81E82D7C38603005A568F053C75DE70B5C7B21B2B7997604ED0720CE57C1E65rAl4G" TargetMode="External"/><Relationship Id="rId23" Type="http://schemas.openxmlformats.org/officeDocument/2006/relationships/hyperlink" Target="consultantplus://offline/ref=D824E02EF2BD0202E81E82D7C38603005A568E02357CDE70B5C7B21B2B7997604ED0720CE57C1C63rAl1G" TargetMode="External"/><Relationship Id="rId28" Type="http://schemas.openxmlformats.org/officeDocument/2006/relationships/hyperlink" Target="consultantplus://offline/ref=D824E02EF2BD0202E81E82D7C38603005A568B033074DE70B5C7B21B2B7997604ED0720CE57C1F67rAlAG" TargetMode="External"/><Relationship Id="rId10" Type="http://schemas.openxmlformats.org/officeDocument/2006/relationships/hyperlink" Target="consultantplus://offline/ref=D824E02EF2BD0202E81E82D7C38603005A568F053C75DE70B5C7B21B2B7997604ED0720CE57C1E66rAl4G" TargetMode="External"/><Relationship Id="rId19" Type="http://schemas.openxmlformats.org/officeDocument/2006/relationships/hyperlink" Target="consultantplus://offline/ref=D824E02EF2BD0202E81E82D7C38603005A568F053C75DE70B5C7B21B2B7997604ED0720CE57C1E64rAl7G" TargetMode="External"/><Relationship Id="rId4" Type="http://schemas.openxmlformats.org/officeDocument/2006/relationships/webSettings" Target="webSettings.xml"/><Relationship Id="rId9" Type="http://schemas.openxmlformats.org/officeDocument/2006/relationships/hyperlink" Target="consultantplus://offline/ref=D824E02EF2BD0202E81E82D7C38603005A568F053C75DE70B5C7B21B2B7997604ED0720CE57C1E66rAl6G" TargetMode="External"/><Relationship Id="rId14" Type="http://schemas.openxmlformats.org/officeDocument/2006/relationships/hyperlink" Target="consultantplus://offline/ref=D824E02EF2BD0202E81E82D7C38603005A568F053C75DE70B5C7B21B2B7997604ED0720CE57C1E65rAl6G" TargetMode="External"/><Relationship Id="rId22" Type="http://schemas.openxmlformats.org/officeDocument/2006/relationships/hyperlink" Target="consultantplus://offline/ref=D824E02EF2BD0202E81E82D7C38603005A568F053C75DE70B5C7B21B2B7997604ED0720CE57C1E64rAl5G" TargetMode="External"/><Relationship Id="rId27" Type="http://schemas.openxmlformats.org/officeDocument/2006/relationships/hyperlink" Target="consultantplus://offline/ref=D824E02EF2BD0202E81E82D7C38603005A578B01317DDE70B5C7B21B2Br7l9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2015-04-07T06:37:00Z</dcterms:created>
  <dcterms:modified xsi:type="dcterms:W3CDTF">2015-04-07T06:38:00Z</dcterms:modified>
</cp:coreProperties>
</file>