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B57" w:rsidRDefault="00824B57" w:rsidP="00824B57">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МЕТОДИЧЕСКИЕ РЕКОМЕНДАЦИИ</w:t>
      </w:r>
    </w:p>
    <w:p w:rsidR="00824B57" w:rsidRDefault="00824B57" w:rsidP="00824B57">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по проведению оценки коррупционных рисков, возникающих при реализации функций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2012-2013 годы, утвержденного Указом Президента Российской Федерации от 13 марта 2012г. №297, и абзацами вторым и четвертым подпункта с) пункта 2 Указа Президента Российской Федерации от 7 мая2012 г. №601 «Об основных направлениях совершенствования системы государственного управления»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824B57" w:rsidRDefault="00824B57" w:rsidP="00824B57">
      <w:pPr>
        <w:pStyle w:val="a3"/>
        <w:spacing w:before="0" w:beforeAutospacing="0" w:after="150" w:afterAutospacing="0"/>
        <w:jc w:val="both"/>
        <w:rPr>
          <w:rFonts w:ascii="Arial" w:hAnsi="Arial" w:cs="Arial"/>
          <w:color w:val="3C3C3C"/>
          <w:sz w:val="21"/>
          <w:szCs w:val="21"/>
        </w:rPr>
      </w:pPr>
      <w:proofErr w:type="spellStart"/>
      <w:r>
        <w:rPr>
          <w:rFonts w:ascii="Arial" w:hAnsi="Arial" w:cs="Arial"/>
          <w:color w:val="3C3C3C"/>
          <w:sz w:val="21"/>
          <w:szCs w:val="21"/>
        </w:rPr>
        <w:t>I.Общие</w:t>
      </w:r>
      <w:proofErr w:type="spellEnd"/>
      <w:r>
        <w:rPr>
          <w:rFonts w:ascii="Arial" w:hAnsi="Arial" w:cs="Arial"/>
          <w:color w:val="3C3C3C"/>
          <w:sz w:val="21"/>
          <w:szCs w:val="21"/>
        </w:rPr>
        <w:t xml:space="preserve"> положения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оценка коррупционных рисков, возникающих при реализации функций;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Результатами применения настоящих методических рекомендаций будут являться: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минимизация коррупционных рисков либо их устранение в конкретных управленческих процессах.</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Применительно к настоящим методическим рекомендациям используются следующие понятия: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коррупция: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w:t>
      </w:r>
      <w:proofErr w:type="gramStart"/>
      <w:r>
        <w:rPr>
          <w:rFonts w:ascii="Arial" w:hAnsi="Arial" w:cs="Arial"/>
          <w:color w:val="3C3C3C"/>
          <w:sz w:val="21"/>
          <w:szCs w:val="21"/>
        </w:rPr>
        <w:t>лицами[</w:t>
      </w:r>
      <w:proofErr w:type="gramEnd"/>
      <w:r>
        <w:rPr>
          <w:rFonts w:ascii="Arial" w:hAnsi="Arial" w:cs="Arial"/>
          <w:color w:val="3C3C3C"/>
          <w:sz w:val="21"/>
          <w:szCs w:val="21"/>
        </w:rPr>
        <w:t>1];</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-совершение деяний, указанных в абзаце третьем настоящего пункта, от имени или в интересах юридического лица 1;</w:t>
      </w:r>
    </w:p>
    <w:p w:rsidR="00824B57" w:rsidRDefault="00824B57" w:rsidP="00824B57">
      <w:pPr>
        <w:pStyle w:val="a3"/>
        <w:spacing w:before="0" w:beforeAutospacing="0" w:after="150" w:afterAutospacing="0"/>
        <w:jc w:val="both"/>
        <w:rPr>
          <w:rFonts w:ascii="Arial" w:hAnsi="Arial" w:cs="Arial"/>
          <w:color w:val="3C3C3C"/>
          <w:sz w:val="21"/>
          <w:szCs w:val="21"/>
        </w:rPr>
      </w:pPr>
      <w:proofErr w:type="spellStart"/>
      <w:r>
        <w:rPr>
          <w:rFonts w:ascii="Arial" w:hAnsi="Arial" w:cs="Arial"/>
          <w:color w:val="3C3C3C"/>
          <w:sz w:val="21"/>
          <w:szCs w:val="21"/>
        </w:rPr>
        <w:t>коррупциогенные</w:t>
      </w:r>
      <w:proofErr w:type="spellEnd"/>
      <w:r>
        <w:rPr>
          <w:rFonts w:ascii="Arial" w:hAnsi="Arial" w:cs="Arial"/>
          <w:color w:val="3C3C3C"/>
          <w:sz w:val="21"/>
          <w:szCs w:val="21"/>
        </w:rPr>
        <w:t xml:space="preserve"> факторы –положения нормативных правовых актов (проектов нормативных правовых актов), устанавливающие для </w:t>
      </w:r>
      <w:proofErr w:type="spellStart"/>
      <w:r>
        <w:rPr>
          <w:rFonts w:ascii="Arial" w:hAnsi="Arial" w:cs="Arial"/>
          <w:color w:val="3C3C3C"/>
          <w:sz w:val="21"/>
          <w:szCs w:val="21"/>
        </w:rPr>
        <w:t>правоприменителя</w:t>
      </w:r>
      <w:proofErr w:type="spellEnd"/>
      <w:r>
        <w:rPr>
          <w:rFonts w:ascii="Arial" w:hAnsi="Arial" w:cs="Arial"/>
          <w:color w:val="3C3C3C"/>
          <w:sz w:val="21"/>
          <w:szCs w:val="21"/>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w:t>
      </w:r>
      <w:proofErr w:type="gramStart"/>
      <w:r>
        <w:rPr>
          <w:rFonts w:ascii="Arial" w:hAnsi="Arial" w:cs="Arial"/>
          <w:color w:val="3C3C3C"/>
          <w:sz w:val="21"/>
          <w:szCs w:val="21"/>
        </w:rPr>
        <w:t>коррупции[</w:t>
      </w:r>
      <w:proofErr w:type="gramEnd"/>
      <w:r>
        <w:rPr>
          <w:rFonts w:ascii="Arial" w:hAnsi="Arial" w:cs="Arial"/>
          <w:color w:val="3C3C3C"/>
          <w:sz w:val="21"/>
          <w:szCs w:val="21"/>
        </w:rPr>
        <w:t>2].</w:t>
      </w:r>
    </w:p>
    <w:p w:rsidR="00824B57" w:rsidRDefault="00824B57" w:rsidP="00824B57">
      <w:pPr>
        <w:pStyle w:val="a3"/>
        <w:spacing w:before="0" w:beforeAutospacing="0" w:after="150" w:afterAutospacing="0"/>
        <w:jc w:val="both"/>
        <w:rPr>
          <w:rFonts w:ascii="Arial" w:hAnsi="Arial" w:cs="Arial"/>
          <w:color w:val="3C3C3C"/>
          <w:sz w:val="21"/>
          <w:szCs w:val="21"/>
        </w:rPr>
      </w:pPr>
      <w:proofErr w:type="spellStart"/>
      <w:r>
        <w:rPr>
          <w:rFonts w:ascii="Arial" w:hAnsi="Arial" w:cs="Arial"/>
          <w:color w:val="3C3C3C"/>
          <w:sz w:val="21"/>
          <w:szCs w:val="21"/>
        </w:rPr>
        <w:lastRenderedPageBreak/>
        <w:t>II.Определение</w:t>
      </w:r>
      <w:proofErr w:type="spellEnd"/>
      <w:r>
        <w:rPr>
          <w:rFonts w:ascii="Arial" w:hAnsi="Arial" w:cs="Arial"/>
          <w:color w:val="3C3C3C"/>
          <w:sz w:val="21"/>
          <w:szCs w:val="21"/>
        </w:rPr>
        <w:t xml:space="preserve">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4.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5. К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w:t>
      </w:r>
      <w:proofErr w:type="gramStart"/>
      <w:r>
        <w:rPr>
          <w:rFonts w:ascii="Arial" w:hAnsi="Arial" w:cs="Arial"/>
          <w:color w:val="3C3C3C"/>
          <w:sz w:val="21"/>
          <w:szCs w:val="21"/>
        </w:rPr>
        <w:t>проверки)[</w:t>
      </w:r>
      <w:proofErr w:type="gramEnd"/>
      <w:r>
        <w:rPr>
          <w:rFonts w:ascii="Arial" w:hAnsi="Arial" w:cs="Arial"/>
          <w:color w:val="3C3C3C"/>
          <w:sz w:val="21"/>
          <w:szCs w:val="21"/>
        </w:rPr>
        <w:t>3].</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обществ3.</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полномочий3.</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6.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w:t>
      </w:r>
      <w:proofErr w:type="spellStart"/>
      <w:r>
        <w:rPr>
          <w:rFonts w:ascii="Arial" w:hAnsi="Arial" w:cs="Arial"/>
          <w:color w:val="3C3C3C"/>
          <w:sz w:val="21"/>
          <w:szCs w:val="21"/>
        </w:rPr>
        <w:t>уставамии</w:t>
      </w:r>
      <w:proofErr w:type="spellEnd"/>
      <w:r>
        <w:rPr>
          <w:rFonts w:ascii="Arial" w:hAnsi="Arial" w:cs="Arial"/>
          <w:color w:val="3C3C3C"/>
          <w:sz w:val="21"/>
          <w:szCs w:val="21"/>
        </w:rPr>
        <w:t xml:space="preserve"> предусматривают четкое разграничений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-опасных функций рекомендуется обратить внимание на функции, предусматривающие:</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размещение заказов на поставку товаров, выполнение работ и оказание услуг для государственных нужд;</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осуществление государственного надзора и контроля;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организацию продажи федерального имущества, иного имущества, принадлежащего Российской Федерации;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подготовку и принятие решений об отсрочке уплаты налогов и сборов;</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лицензирование отдельных видов деятельности, выдача разрешений на отдельные виды работ и иные аналогичные действия;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 проведение государственной экспертизы и выдачу заключений;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возбуждение и рассмотрение дел об административных правонарушениях, проведение административного расследования;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возбуждение уголовных дел, проведение расследования;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представление в судебных органах прав и законных интересов Российской Федерации;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регистрацию имущества и ведение баз данных имущества;</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предоставление государственных услуг гражданам и организациям;</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хранение и распределение материально-технических ресурсов.</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Вышеперечисленный перечень не является исчерпывающим и носит рекомендательный характер для определения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 xml:space="preserve">-опасных </w:t>
      </w:r>
      <w:proofErr w:type="spellStart"/>
      <w:r>
        <w:rPr>
          <w:rFonts w:ascii="Arial" w:hAnsi="Arial" w:cs="Arial"/>
          <w:color w:val="3C3C3C"/>
          <w:sz w:val="21"/>
          <w:szCs w:val="21"/>
        </w:rPr>
        <w:t>функцийв</w:t>
      </w:r>
      <w:proofErr w:type="spellEnd"/>
      <w:r>
        <w:rPr>
          <w:rFonts w:ascii="Arial" w:hAnsi="Arial" w:cs="Arial"/>
          <w:color w:val="3C3C3C"/>
          <w:sz w:val="21"/>
          <w:szCs w:val="21"/>
        </w:rPr>
        <w:t xml:space="preserve"> конкретном федеральном государственном органе, государственной корпорации (государственной компании).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7. Информация о том, что при реализации той или иной функции возникают коррупционные риски (т.е. функция является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w:t>
      </w:r>
      <w:proofErr w:type="gramStart"/>
      <w:r>
        <w:rPr>
          <w:rFonts w:ascii="Arial" w:hAnsi="Arial" w:cs="Arial"/>
          <w:color w:val="3C3C3C"/>
          <w:sz w:val="21"/>
          <w:szCs w:val="21"/>
        </w:rPr>
        <w:t>опасной)может</w:t>
      </w:r>
      <w:proofErr w:type="gramEnd"/>
      <w:r>
        <w:rPr>
          <w:rFonts w:ascii="Arial" w:hAnsi="Arial" w:cs="Arial"/>
          <w:color w:val="3C3C3C"/>
          <w:sz w:val="21"/>
          <w:szCs w:val="21"/>
        </w:rPr>
        <w:t xml:space="preserve"> быть выявлена:</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ходе заседания комиссии по соблюдению требований к служебному поведению и урегулированию конфликта интересов (аттестационной комиссии);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статистических данных, в том числе в данных о состоянии преступности в Российской Федерации;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результатам рассмотрения: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-уведомлений представителя нанимателя (работодателя)о фактах обращения в целях склонения федерального государственного служащего, работника государственной корпорации (государственной компании)</w:t>
      </w:r>
      <w:r>
        <w:rPr>
          <w:rFonts w:ascii="Arial" w:hAnsi="Arial" w:cs="Arial"/>
          <w:color w:val="3C3C3C"/>
          <w:sz w:val="21"/>
          <w:szCs w:val="21"/>
        </w:rPr>
        <w:br/>
        <w:t>(далее – должностные лица) к совершению коррупционных правонарушений;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-сообщений в СМИ о коррупционных правонарушениях или фактах несоблюдения должностными лицами требований к служебному поведению;</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Перечень источников, указанных в настоящем пункте, не является исчерпывающим.</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8. По итогам реализации вышеизложенных мероприятий федеральными государственными органами и государственными </w:t>
      </w:r>
      <w:proofErr w:type="gramStart"/>
      <w:r>
        <w:rPr>
          <w:rFonts w:ascii="Arial" w:hAnsi="Arial" w:cs="Arial"/>
          <w:color w:val="3C3C3C"/>
          <w:sz w:val="21"/>
          <w:szCs w:val="21"/>
        </w:rPr>
        <w:t>корпорациями(</w:t>
      </w:r>
      <w:proofErr w:type="gramEnd"/>
      <w:r>
        <w:rPr>
          <w:rFonts w:ascii="Arial" w:hAnsi="Arial" w:cs="Arial"/>
          <w:color w:val="3C3C3C"/>
          <w:sz w:val="21"/>
          <w:szCs w:val="21"/>
        </w:rPr>
        <w:t xml:space="preserve">государственной компанией) формируются и утверждаются перечни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-опасных функций.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Перечень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w:t>
      </w:r>
      <w:proofErr w:type="spellStart"/>
      <w:r>
        <w:rPr>
          <w:rFonts w:ascii="Arial" w:hAnsi="Arial" w:cs="Arial"/>
          <w:color w:val="3C3C3C"/>
          <w:sz w:val="21"/>
          <w:szCs w:val="21"/>
        </w:rPr>
        <w:t>Утверждаю»либо</w:t>
      </w:r>
      <w:proofErr w:type="spellEnd"/>
      <w:r>
        <w:rPr>
          <w:rFonts w:ascii="Arial" w:hAnsi="Arial" w:cs="Arial"/>
          <w:color w:val="3C3C3C"/>
          <w:sz w:val="21"/>
          <w:szCs w:val="21"/>
        </w:rPr>
        <w:t xml:space="preserve">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2010г. №821).</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9. Основаниями для внесения изменений (дополнений) в перечень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824B57" w:rsidRDefault="00824B57" w:rsidP="00824B57">
      <w:pPr>
        <w:pStyle w:val="a3"/>
        <w:spacing w:before="0" w:beforeAutospacing="0" w:after="150" w:afterAutospacing="0"/>
        <w:jc w:val="both"/>
        <w:rPr>
          <w:rFonts w:ascii="Arial" w:hAnsi="Arial" w:cs="Arial"/>
          <w:color w:val="3C3C3C"/>
          <w:sz w:val="21"/>
          <w:szCs w:val="21"/>
        </w:rPr>
      </w:pPr>
      <w:proofErr w:type="spellStart"/>
      <w:r>
        <w:rPr>
          <w:rFonts w:ascii="Arial" w:hAnsi="Arial" w:cs="Arial"/>
          <w:color w:val="3C3C3C"/>
          <w:sz w:val="21"/>
          <w:szCs w:val="21"/>
        </w:rPr>
        <w:t>III.Формирование</w:t>
      </w:r>
      <w:proofErr w:type="spellEnd"/>
      <w:r>
        <w:rPr>
          <w:rFonts w:ascii="Arial" w:hAnsi="Arial" w:cs="Arial"/>
          <w:color w:val="3C3C3C"/>
          <w:sz w:val="21"/>
          <w:szCs w:val="21"/>
        </w:rPr>
        <w:t xml:space="preserve">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10.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11. 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При этом анализируется: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-что является предметом коррупции (за какие действия (бездействия) предоставляется выгода);</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-какие коррупционные схемы используются.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12.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w:t>
      </w:r>
      <w:proofErr w:type="spellStart"/>
      <w:proofErr w:type="gramStart"/>
      <w:r>
        <w:rPr>
          <w:rFonts w:ascii="Arial" w:hAnsi="Arial" w:cs="Arial"/>
          <w:color w:val="3C3C3C"/>
          <w:sz w:val="21"/>
          <w:szCs w:val="21"/>
        </w:rPr>
        <w:t>правонарушений,определяются</w:t>
      </w:r>
      <w:proofErr w:type="spellEnd"/>
      <w:proofErr w:type="gramEnd"/>
      <w:r>
        <w:rPr>
          <w:rFonts w:ascii="Arial" w:hAnsi="Arial" w:cs="Arial"/>
          <w:color w:val="3C3C3C"/>
          <w:sz w:val="21"/>
          <w:szCs w:val="21"/>
        </w:rPr>
        <w:t xml:space="preserve">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13. Признаками, характеризующими коррупционное поведение должностного лица при осуществлении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-опасных функций, могут служить:</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требование от физических и юридических лиц информации, предоставление которой не предусмотрено законодательством Российской Федерации;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а также сведения о:</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-попытках несанкционированного доступа к информационным ресурсам;</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-действиях распорядительного характера, превышающих или не относящихся к должностным (трудовым) полномочиям;</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-бездействии в случаях, требующих принятия решений в соответствии со служебными (трудовыми) обязанностями;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-получении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-совершении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-совершении финансово-хозяйственных операций с очевидными (даже не для специалиста) нарушениями действующего законодательства.</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14. 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пунктом 2 </w:t>
      </w:r>
      <w:hyperlink r:id="rId4" w:history="1">
        <w:r>
          <w:rPr>
            <w:rStyle w:val="a5"/>
            <w:rFonts w:ascii="Arial" w:hAnsi="Arial" w:cs="Arial"/>
            <w:color w:val="428BCA"/>
            <w:sz w:val="21"/>
            <w:szCs w:val="21"/>
          </w:rPr>
          <w:t>Указа Президента Российской Федерации от 18 мая 2009г. №557</w:t>
        </w:r>
      </w:hyperlink>
      <w:r>
        <w:rPr>
          <w:rFonts w:ascii="Arial" w:hAnsi="Arial" w:cs="Arial"/>
          <w:color w:val="3C3C3C"/>
          <w:sz w:val="21"/>
          <w:szCs w:val="21"/>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подпунктом «а» пункта 22 и подпунктом «в» пункта 23 Указа Президента Российской Федерации от 2 апреля 2013г. №309 «О мерах по реализации отдельных положений Федерального закона «О противодействии коррупции»).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2010г. №821).</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 xml:space="preserve">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w:t>
      </w:r>
      <w:proofErr w:type="spellStart"/>
      <w:r>
        <w:rPr>
          <w:rFonts w:ascii="Arial" w:hAnsi="Arial" w:cs="Arial"/>
          <w:color w:val="3C3C3C"/>
          <w:sz w:val="21"/>
          <w:szCs w:val="21"/>
        </w:rPr>
        <w:t>осуществлятьпо</w:t>
      </w:r>
      <w:proofErr w:type="spellEnd"/>
      <w:r>
        <w:rPr>
          <w:rFonts w:ascii="Arial" w:hAnsi="Arial" w:cs="Arial"/>
          <w:color w:val="3C3C3C"/>
          <w:sz w:val="21"/>
          <w:szCs w:val="21"/>
        </w:rPr>
        <w:t xml:space="preserve"> результатам оценки коррупционных рисков и не реже одного раза в год.</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15.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 (супругов) и несовершеннолетних детей .</w:t>
      </w:r>
    </w:p>
    <w:p w:rsidR="00824B57" w:rsidRDefault="00824B57" w:rsidP="00824B57">
      <w:pPr>
        <w:pStyle w:val="a3"/>
        <w:spacing w:before="0" w:beforeAutospacing="0" w:after="150" w:afterAutospacing="0"/>
        <w:jc w:val="both"/>
        <w:rPr>
          <w:rFonts w:ascii="Arial" w:hAnsi="Arial" w:cs="Arial"/>
          <w:color w:val="3C3C3C"/>
          <w:sz w:val="21"/>
          <w:szCs w:val="21"/>
        </w:rPr>
      </w:pPr>
      <w:proofErr w:type="spellStart"/>
      <w:r>
        <w:rPr>
          <w:rFonts w:ascii="Arial" w:hAnsi="Arial" w:cs="Arial"/>
          <w:color w:val="3C3C3C"/>
          <w:sz w:val="21"/>
          <w:szCs w:val="21"/>
        </w:rPr>
        <w:t>IV.Минимизация</w:t>
      </w:r>
      <w:proofErr w:type="spellEnd"/>
      <w:r>
        <w:rPr>
          <w:rFonts w:ascii="Arial" w:hAnsi="Arial" w:cs="Arial"/>
          <w:color w:val="3C3C3C"/>
          <w:sz w:val="21"/>
          <w:szCs w:val="21"/>
        </w:rPr>
        <w:t xml:space="preserve"> коррупционных рисков либо их устранение в конкретных управленческих процессах реализации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-опасных функций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16.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-опасной функции, их упрощением либо исключением, установлением препятствий (ограничений), затрудняющих реализацию коррупционных схем.</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17. Регламентация административных процедур позволяет снизить степень угрозы возникновения коррупции в связи со следующим:</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снижается степень усмотрения должностных лиц при принятии управленческих решений;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w:t>
      </w:r>
      <w:proofErr w:type="gramStart"/>
      <w:r>
        <w:rPr>
          <w:rFonts w:ascii="Arial" w:hAnsi="Arial" w:cs="Arial"/>
          <w:color w:val="3C3C3C"/>
          <w:sz w:val="21"/>
          <w:szCs w:val="21"/>
        </w:rPr>
        <w:t>решения</w:t>
      </w:r>
      <w:proofErr w:type="gramEnd"/>
      <w:r>
        <w:rPr>
          <w:rFonts w:ascii="Arial" w:hAnsi="Arial" w:cs="Arial"/>
          <w:color w:val="3C3C3C"/>
          <w:sz w:val="21"/>
          <w:szCs w:val="21"/>
        </w:rPr>
        <w:t xml:space="preserve"> не дожидаясь развития конфликтной ситуации;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создается гласная, открытая модель реализации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-опасной функции.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18. В качестве установления препятствий (ограничений), затрудняющих реализацию коррупционных схем, предлагается применять следующие меры:</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исключение необходимости личного взаимодействия (общения) должностных лиц с гражданами и организациями;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совершенствование механизма отбора должностных лиц для включения в состав комиссий, рабочих групп, принимающих управленческие решения;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оптимизация перечня документов (материалов, информации), которые граждане (организации) обязаны предоставить для реализации права;</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сокращение сроков принятия управленческих решений;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установление четкой регламентации способа и сроков совершения действий должностным лицом при осуществлении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-опасной функции;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установление дополнительных форм отчетности должностных лиц о результатах принятых решений.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19.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(Указ Президента Российской Федерации от 21 сентября 2009г.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контроля за соответствием расходов доходам (</w:t>
      </w:r>
      <w:hyperlink r:id="rId5" w:history="1">
        <w:r>
          <w:rPr>
            <w:rStyle w:val="a5"/>
            <w:rFonts w:ascii="Arial" w:hAnsi="Arial" w:cs="Arial"/>
            <w:color w:val="428BCA"/>
            <w:sz w:val="21"/>
            <w:szCs w:val="21"/>
          </w:rPr>
          <w:t>Федеральный закон от 3 декабря 2012г. №230-ФЗ</w:t>
        </w:r>
      </w:hyperlink>
      <w:r>
        <w:rPr>
          <w:rFonts w:ascii="Arial" w:hAnsi="Arial" w:cs="Arial"/>
          <w:color w:val="3C3C3C"/>
          <w:sz w:val="21"/>
          <w:szCs w:val="21"/>
        </w:rPr>
        <w:t>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использования средств видеонаблюдения и аудиозаписи в местах приема граждан и представителей организаций;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проведения разъяснительной и иной работы для существенного снижения возможностей коррупционного поведения при исполнении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-опасных функций.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20.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-опасных функций либо минимизировать их.</w:t>
      </w:r>
    </w:p>
    <w:p w:rsidR="00824B57" w:rsidRDefault="00824B57" w:rsidP="00824B57">
      <w:pPr>
        <w:pStyle w:val="a3"/>
        <w:spacing w:before="0" w:beforeAutospacing="0" w:after="150" w:afterAutospacing="0"/>
        <w:jc w:val="both"/>
        <w:rPr>
          <w:rFonts w:ascii="Arial" w:hAnsi="Arial" w:cs="Arial"/>
          <w:color w:val="3C3C3C"/>
          <w:sz w:val="21"/>
          <w:szCs w:val="21"/>
        </w:rPr>
      </w:pPr>
      <w:proofErr w:type="spellStart"/>
      <w:r>
        <w:rPr>
          <w:rFonts w:ascii="Arial" w:hAnsi="Arial" w:cs="Arial"/>
          <w:color w:val="3C3C3C"/>
          <w:sz w:val="21"/>
          <w:szCs w:val="21"/>
        </w:rPr>
        <w:t>V.Мониторинг</w:t>
      </w:r>
      <w:proofErr w:type="spellEnd"/>
      <w:r>
        <w:rPr>
          <w:rFonts w:ascii="Arial" w:hAnsi="Arial" w:cs="Arial"/>
          <w:color w:val="3C3C3C"/>
          <w:sz w:val="21"/>
          <w:szCs w:val="21"/>
        </w:rPr>
        <w:t xml:space="preserve">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своевременная фиксация отклонения действий должностных лиц от установленных норм, правил служебного поведения;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выявление и анализ факторов, способствующих ненадлежащему исполнению либо превышению должностных полномочий;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подготовка предложений по минимизации коррупционных рисков либо их устранению в деятельности должностных лиц;</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корректировка перечня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22. Проведение мониторинга осуществляется путем сбора информации о признаках и фактах коррупционной деятельности должностных лиц.</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23. При проведении мониторинга:</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7 настоящих методических рекомендаций.</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24. Результатами проведения мониторинга являются: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w:t>
      </w:r>
      <w:proofErr w:type="spellStart"/>
      <w:r>
        <w:rPr>
          <w:rFonts w:ascii="Arial" w:hAnsi="Arial" w:cs="Arial"/>
          <w:color w:val="3C3C3C"/>
          <w:sz w:val="21"/>
          <w:szCs w:val="21"/>
        </w:rPr>
        <w:t>коррупционно</w:t>
      </w:r>
      <w:proofErr w:type="spellEnd"/>
      <w:r>
        <w:rPr>
          <w:rFonts w:ascii="Arial" w:hAnsi="Arial" w:cs="Arial"/>
          <w:color w:val="3C3C3C"/>
          <w:sz w:val="21"/>
          <w:szCs w:val="21"/>
        </w:rPr>
        <w:t>-опасных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ежегодные доклады руководству федерального государственного органа, государственной </w:t>
      </w:r>
      <w:proofErr w:type="gramStart"/>
      <w:r>
        <w:rPr>
          <w:rFonts w:ascii="Arial" w:hAnsi="Arial" w:cs="Arial"/>
          <w:color w:val="3C3C3C"/>
          <w:sz w:val="21"/>
          <w:szCs w:val="21"/>
        </w:rPr>
        <w:t>корпорации(</w:t>
      </w:r>
      <w:proofErr w:type="gramEnd"/>
      <w:r>
        <w:rPr>
          <w:rFonts w:ascii="Arial" w:hAnsi="Arial" w:cs="Arial"/>
          <w:color w:val="3C3C3C"/>
          <w:sz w:val="21"/>
          <w:szCs w:val="21"/>
        </w:rPr>
        <w:t>государственной компании) о результатах проведения мониторинга.</w:t>
      </w:r>
    </w:p>
    <w:p w:rsidR="00824B57" w:rsidRDefault="00824B57" w:rsidP="00824B57">
      <w:pPr>
        <w:pStyle w:val="a3"/>
        <w:spacing w:before="0" w:beforeAutospacing="0" w:after="150" w:afterAutospacing="0"/>
        <w:jc w:val="both"/>
        <w:rPr>
          <w:rFonts w:ascii="Arial" w:hAnsi="Arial" w:cs="Arial"/>
          <w:color w:val="3C3C3C"/>
          <w:sz w:val="21"/>
          <w:szCs w:val="21"/>
        </w:rPr>
      </w:pPr>
      <w:proofErr w:type="spellStart"/>
      <w:r>
        <w:rPr>
          <w:rFonts w:ascii="Arial" w:hAnsi="Arial" w:cs="Arial"/>
          <w:color w:val="3C3C3C"/>
          <w:sz w:val="21"/>
          <w:szCs w:val="21"/>
        </w:rPr>
        <w:t>VI.Заключительные</w:t>
      </w:r>
      <w:proofErr w:type="spellEnd"/>
      <w:r>
        <w:rPr>
          <w:rFonts w:ascii="Arial" w:hAnsi="Arial" w:cs="Arial"/>
          <w:color w:val="3C3C3C"/>
          <w:sz w:val="21"/>
          <w:szCs w:val="21"/>
        </w:rPr>
        <w:t xml:space="preserve"> положения</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25. 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 интересов (аттестационных комиссий) не реже одного раза в год.</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26. 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w:t>
      </w:r>
      <w:hyperlink r:id="rId6" w:history="1">
        <w:r>
          <w:rPr>
            <w:rStyle w:val="a5"/>
            <w:rFonts w:ascii="Arial" w:hAnsi="Arial" w:cs="Arial"/>
            <w:color w:val="428BCA"/>
            <w:sz w:val="21"/>
            <w:szCs w:val="21"/>
          </w:rPr>
          <w:t>Указом Президента Российской Федерации от 21 сентября 2009г. №1065</w:t>
        </w:r>
      </w:hyperlink>
      <w:r>
        <w:rPr>
          <w:rFonts w:ascii="Arial" w:hAnsi="Arial" w:cs="Arial"/>
          <w:color w:val="3C3C3C"/>
          <w:sz w:val="21"/>
          <w:szCs w:val="21"/>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br/>
        <w:t>[1] Статья 1 </w:t>
      </w:r>
      <w:hyperlink r:id="rId7" w:history="1">
        <w:r>
          <w:rPr>
            <w:rStyle w:val="a5"/>
            <w:rFonts w:ascii="Arial" w:hAnsi="Arial" w:cs="Arial"/>
            <w:color w:val="428BCA"/>
            <w:sz w:val="21"/>
            <w:szCs w:val="21"/>
          </w:rPr>
          <w:t>Федерального закона от 25 декабря 2008г. №273-ФЗ</w:t>
        </w:r>
      </w:hyperlink>
      <w:r>
        <w:rPr>
          <w:rFonts w:ascii="Arial" w:hAnsi="Arial" w:cs="Arial"/>
          <w:color w:val="3C3C3C"/>
          <w:sz w:val="21"/>
          <w:szCs w:val="21"/>
        </w:rPr>
        <w:t> «О противодействии коррупции» (Собрание законодательства Российской Федерации,2008, № 52 (ч. 1), ст. 6228)</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br/>
        <w:t>[2] </w:t>
      </w:r>
      <w:hyperlink r:id="rId8" w:history="1">
        <w:r>
          <w:rPr>
            <w:rStyle w:val="a5"/>
            <w:rFonts w:ascii="Arial" w:hAnsi="Arial" w:cs="Arial"/>
            <w:color w:val="428BCA"/>
            <w:sz w:val="21"/>
            <w:szCs w:val="21"/>
          </w:rPr>
          <w:t>Постановление Правительства Российской Федерации от 26 февраля 2010г. № 96</w:t>
        </w:r>
      </w:hyperlink>
      <w:r>
        <w:rPr>
          <w:rFonts w:ascii="Arial" w:hAnsi="Arial" w:cs="Arial"/>
          <w:color w:val="3C3C3C"/>
          <w:sz w:val="21"/>
          <w:szCs w:val="21"/>
        </w:rPr>
        <w:t> «Об антикоррупционной экспертизе нормативных правовых актов и проектов нормативных правовых актов» (Собрание законодательства Российской Федерации, 2010, № 10, ст. 1084).</w:t>
      </w:r>
    </w:p>
    <w:p w:rsidR="00824B57" w:rsidRDefault="00824B57" w:rsidP="00824B57">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br/>
        <w:t>[3] </w:t>
      </w:r>
      <w:hyperlink r:id="rId9" w:history="1">
        <w:r>
          <w:rPr>
            <w:rStyle w:val="a5"/>
            <w:rFonts w:ascii="Arial" w:hAnsi="Arial" w:cs="Arial"/>
            <w:color w:val="428BCA"/>
            <w:sz w:val="21"/>
            <w:szCs w:val="21"/>
          </w:rPr>
          <w:t>Указ Президента Российской Федерации от 9 марта 2004 г. № 314 </w:t>
        </w:r>
      </w:hyperlink>
      <w:r>
        <w:rPr>
          <w:rFonts w:ascii="Arial" w:hAnsi="Arial" w:cs="Arial"/>
          <w:color w:val="3C3C3C"/>
          <w:sz w:val="21"/>
          <w:szCs w:val="21"/>
        </w:rPr>
        <w:t xml:space="preserve">«О системе и структуре </w:t>
      </w:r>
      <w:r>
        <w:rPr>
          <w:rFonts w:ascii="Arial" w:hAnsi="Arial" w:cs="Arial"/>
          <w:color w:val="3C3C3C"/>
          <w:sz w:val="21"/>
          <w:szCs w:val="21"/>
        </w:rPr>
        <w:lastRenderedPageBreak/>
        <w:t>федеральных органов исполнительной власти «(Собрание законодательства Российской Федерации, 2004, ст. 945.</w:t>
      </w:r>
    </w:p>
    <w:p w:rsidR="000F5668" w:rsidRDefault="000F5668">
      <w:bookmarkStart w:id="0" w:name="_GoBack"/>
      <w:bookmarkEnd w:id="0"/>
    </w:p>
    <w:sectPr w:rsidR="000F5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7"/>
    <w:rsid w:val="000F5668"/>
    <w:rsid w:val="00824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48C5C-36B7-41E6-B7C7-E9A051A9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4B57"/>
    <w:rPr>
      <w:b/>
      <w:bCs/>
    </w:rPr>
  </w:style>
  <w:style w:type="character" w:styleId="a5">
    <w:name w:val="Hyperlink"/>
    <w:basedOn w:val="a0"/>
    <w:uiPriority w:val="99"/>
    <w:semiHidden/>
    <w:unhideWhenUsed/>
    <w:rsid w:val="00824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8088/" TargetMode="External"/><Relationship Id="rId3" Type="http://schemas.openxmlformats.org/officeDocument/2006/relationships/webSettings" Target="webSettings.xml"/><Relationship Id="rId7" Type="http://schemas.openxmlformats.org/officeDocument/2006/relationships/hyperlink" Target="http://www.consultant.ru/document/cons_doc_LAW_829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91754/" TargetMode="External"/><Relationship Id="rId11" Type="http://schemas.openxmlformats.org/officeDocument/2006/relationships/theme" Target="theme/theme1.xml"/><Relationship Id="rId5" Type="http://schemas.openxmlformats.org/officeDocument/2006/relationships/hyperlink" Target="http://www.consultant.ru/document/cons_doc_LAW_138550/" TargetMode="External"/><Relationship Id="rId10" Type="http://schemas.openxmlformats.org/officeDocument/2006/relationships/fontTable" Target="fontTable.xml"/><Relationship Id="rId4" Type="http://schemas.openxmlformats.org/officeDocument/2006/relationships/hyperlink" Target="http://www.consultant.ru/document/cons_doc_LAW_87844/" TargetMode="External"/><Relationship Id="rId9" Type="http://schemas.openxmlformats.org/officeDocument/2006/relationships/hyperlink" Target="http://www.consultant.ru/document/cons_doc_LAW_46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4248</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2023-02-08T11:27:00Z</dcterms:created>
  <dcterms:modified xsi:type="dcterms:W3CDTF">2023-02-08T11:27:00Z</dcterms:modified>
</cp:coreProperties>
</file>