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B9" w:rsidRPr="002D171A" w:rsidRDefault="003F21B9" w:rsidP="00F54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2D171A"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 w:rsidRPr="002D17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за </w:t>
      </w:r>
      <w:r w:rsidR="00A50396" w:rsidRPr="002D17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913B17" w:rsidRPr="002D17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47A8" w:rsidRPr="00ED47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D171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Pr="002D171A" w:rsidRDefault="003F21B9" w:rsidP="00F54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AF9" w:rsidRDefault="00213AF9" w:rsidP="00F54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AF9" w:rsidRPr="00CD64C6" w:rsidRDefault="00213AF9" w:rsidP="00F54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</w:t>
      </w:r>
      <w:bookmarkStart w:id="0" w:name="_GoBack"/>
      <w:bookmarkEnd w:id="0"/>
      <w:r w:rsidRPr="00CD64C6">
        <w:rPr>
          <w:rFonts w:ascii="Times New Roman" w:eastAsia="Times New Roman" w:hAnsi="Times New Roman" w:cs="Times New Roman"/>
          <w:sz w:val="24"/>
          <w:szCs w:val="24"/>
        </w:rPr>
        <w:t>дствам использования правовой базы системы «</w:t>
      </w:r>
      <w:r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 подготовленный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18.03.2022;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2021 год от 07.02.2022г,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Плана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нормативный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 по вопросам противодействия коррупции</w:t>
      </w:r>
      <w:r w:rsidR="00E41514" w:rsidRPr="00E4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не разрабатывалось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E4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E4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</w:t>
      </w:r>
      <w:proofErr w:type="gramStart"/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с обзорами</w:t>
      </w:r>
      <w:proofErr w:type="gramEnd"/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213AF9" w:rsidRDefault="00213AF9" w:rsidP="00F54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1.8. В соответствии с пунктом 1.8. Плана Администрация сельского поселения направляет прое</w:t>
      </w:r>
      <w:r w:rsidR="00E4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нормативных правовых актов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выявления и устранения коррупционных факторов в прокуратуру Новгородского района, направлен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E4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нормативного правового акта;</w:t>
      </w:r>
    </w:p>
    <w:p w:rsidR="00213AF9" w:rsidRPr="0021606F" w:rsidRDefault="00213AF9" w:rsidP="00F54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льно-счетн</w:t>
      </w:r>
      <w:r w:rsidR="00E41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палата Новгородского района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финансово-экономическую экспертизу проектов нормативных правовых актов Совета депутатов </w:t>
      </w:r>
      <w:r w:rsidR="00E41514">
        <w:rPr>
          <w:rFonts w:ascii="Times New Roman" w:hAnsi="Times New Roman" w:cs="Times New Roman"/>
          <w:sz w:val="24"/>
          <w:szCs w:val="24"/>
        </w:rPr>
        <w:t>Ермолинского</w:t>
      </w:r>
      <w:r w:rsidRPr="0021606F">
        <w:rPr>
          <w:rFonts w:ascii="Times New Roman" w:hAnsi="Times New Roman" w:cs="Times New Roman"/>
          <w:sz w:val="24"/>
          <w:szCs w:val="24"/>
        </w:rPr>
        <w:t xml:space="preserve"> сельского в пределах установленной компетенции и направляет заключения, за </w:t>
      </w:r>
      <w:r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E41514">
        <w:rPr>
          <w:rFonts w:ascii="Times New Roman" w:hAnsi="Times New Roman" w:cs="Times New Roman"/>
          <w:sz w:val="24"/>
          <w:szCs w:val="24"/>
        </w:rPr>
        <w:t xml:space="preserve">1 </w:t>
      </w:r>
      <w:r w:rsidRPr="0021606F">
        <w:rPr>
          <w:rFonts w:ascii="Times New Roman" w:hAnsi="Times New Roman" w:cs="Times New Roman"/>
          <w:sz w:val="24"/>
          <w:szCs w:val="24"/>
        </w:rPr>
        <w:t>заключени</w:t>
      </w:r>
      <w:r w:rsidR="00E41514">
        <w:rPr>
          <w:rFonts w:ascii="Times New Roman" w:hAnsi="Times New Roman" w:cs="Times New Roman"/>
          <w:sz w:val="24"/>
          <w:szCs w:val="24"/>
        </w:rPr>
        <w:t>е</w:t>
      </w:r>
      <w:r w:rsidRPr="0021606F">
        <w:rPr>
          <w:rFonts w:ascii="Times New Roman" w:hAnsi="Times New Roman" w:cs="Times New Roman"/>
          <w:sz w:val="24"/>
          <w:szCs w:val="24"/>
        </w:rPr>
        <w:t>.</w:t>
      </w:r>
    </w:p>
    <w:p w:rsidR="00213AF9" w:rsidRPr="00CD64C6" w:rsidRDefault="00213AF9" w:rsidP="00F54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 со</w:t>
      </w:r>
      <w:r w:rsidR="00E41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ответствии с пунктом 2.1. Плана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 w:rsidRPr="00044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 Плана 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E41514">
        <w:rPr>
          <w:rFonts w:ascii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2.3.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41514"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2.4. В соответствии 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Pr="00CD64C6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одится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213AF9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41514">
        <w:rPr>
          <w:rFonts w:ascii="Times New Roman" w:hAnsi="Times New Roman" w:cs="Times New Roman"/>
          <w:sz w:val="24"/>
          <w:szCs w:val="24"/>
        </w:rPr>
        <w:t>В соответствии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 пунктом 2.6. </w:t>
      </w:r>
      <w:r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Pr="00CD64C6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</w:t>
      </w:r>
      <w:r w:rsidR="00E41514">
        <w:rPr>
          <w:rFonts w:ascii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не выявлены;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2.7. 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</w:t>
      </w:r>
      <w:r w:rsidR="00E41514" w:rsidRPr="00E4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="00E41514" w:rsidRPr="00CD64C6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трудового 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="00E41514" w:rsidRPr="00CD64C6">
        <w:rPr>
          <w:rFonts w:ascii="Times New Roman" w:eastAsia="Times New Roman" w:hAnsi="Times New Roman" w:cs="Times New Roman"/>
          <w:sz w:val="24"/>
          <w:szCs w:val="24"/>
        </w:rPr>
        <w:t>после ухода муниципальн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41514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его не поступало</w:t>
      </w:r>
    </w:p>
    <w:p w:rsidR="00213AF9" w:rsidRPr="004C3C8A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</w:t>
      </w:r>
      <w:r w:rsidR="00E41514">
        <w:rPr>
          <w:rFonts w:ascii="Times New Roman" w:eastAsia="Times New Roman" w:hAnsi="Times New Roman" w:cs="Times New Roman"/>
          <w:sz w:val="24"/>
          <w:szCs w:val="24"/>
        </w:rPr>
        <w:t xml:space="preserve">овора с бывшими муниципальными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служащими не заключались</w:t>
      </w:r>
      <w:r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3AF9" w:rsidRPr="004C3C8A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2.10. уведомлени</w:t>
      </w:r>
      <w:r>
        <w:rPr>
          <w:rFonts w:ascii="Times New Roman" w:eastAsia="Times New Roman" w:hAnsi="Times New Roman" w:cs="Times New Roman"/>
          <w:sz w:val="24"/>
          <w:szCs w:val="24"/>
        </w:rPr>
        <w:t>я представителю нанимателя о выполнении иной оплачиваемой работе не поступали;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унктом 2.11. Плана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F548B1" w:rsidRPr="00F5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не поступило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</w:t>
      </w:r>
      <w:r w:rsidR="00F54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 конфликта интересов, а также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применение мер юридической ответственности, предусмотренных законодательством Российской Федерации,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возникновения конфликта интересов не выявлял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13AF9" w:rsidRPr="00A7090D" w:rsidRDefault="00213AF9" w:rsidP="00F548B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</w:t>
      </w:r>
      <w:r w:rsidR="00F548B1">
        <w:rPr>
          <w:rFonts w:ascii="Times New Roman" w:hAnsi="Times New Roman" w:cs="Times New Roman"/>
          <w:color w:val="000000" w:themeColor="text1"/>
          <w:sz w:val="24"/>
          <w:szCs w:val="24"/>
        </w:rPr>
        <w:t>ещающих муниципальные должности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ведении личных дел;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213AF9" w:rsidRPr="00CD64C6" w:rsidRDefault="00213AF9" w:rsidP="00F548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="00F548B1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F548B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F548B1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3.1. В соответствии с пунктом 3.1.Плана осуществляется ведение раздела «Противодействие коррупции» на официальном сайте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F548B1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548B1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соответствии с пунктом 3.3.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F548B1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3.4. 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 xml:space="preserve"> размещены на официальном сайте.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3.5.Сведения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В соответствии с пунктом 3.6. Плана было проведено </w:t>
      </w:r>
      <w:r w:rsidR="00F54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8B1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3.7. В соответствии с пунктом 3.7. Плана проведен анализ жалоб и обращений граждан, поступивших в Администрацию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направленности в них не выявлено.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3.8. В соответствии с пунктом 3.8 Плана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служащие, депутаты совета депутатов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и законодательства Новгородской области подготовленный комитетом муниципальной службы новгородского муниципального района от 18.03.2022;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3.9. В соответствии с пунктом 3.9. муниципальные служащие трудовые договора не заключали, методические занятия не 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3.10.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(03.2022г.)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3.11.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не проводилась;</w:t>
      </w:r>
    </w:p>
    <w:p w:rsidR="00213AF9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3.12. В соответствии с пунктом 3.12 Плана конкурс для замещения вакантных должностей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не проводился. </w:t>
      </w:r>
    </w:p>
    <w:p w:rsidR="00213AF9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В соответствии с пунктом 3.13. обучение муниципальных служащих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организована ежегодно;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3.14. В соответствии с пунктом 3.15 запланировано проведение конкурса на лучшую работу по теме, посвященной противодействию коррупции, среди обучающихся на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года. </w:t>
      </w:r>
    </w:p>
    <w:p w:rsidR="00213AF9" w:rsidRPr="00CD64C6" w:rsidRDefault="00213AF9" w:rsidP="00F54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пунктом 4.1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в муниципальных учреждениях подведомственных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назначены должностные лица, ответственные за профилактику коррупционных и иных правонарушений. 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соответствии с пунктом 4.2. в 2021 году должностные лица, ответственные за профилактику коррупционных и иных правонарушений прошли обучение.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соответствии с пунктом 4.3. в мае 2022 года проведены мероприятия антикоррупционной направленности в подведомственных учреждениях.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213AF9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методическая помощь по вопросам противодействия коррупции.</w:t>
      </w:r>
    </w:p>
    <w:p w:rsidR="00213AF9" w:rsidRPr="003E41CC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48B1">
        <w:rPr>
          <w:rFonts w:ascii="Times New Roman" w:hAnsi="Times New Roman" w:cs="Times New Roman"/>
          <w:sz w:val="24"/>
          <w:szCs w:val="24"/>
        </w:rPr>
        <w:t>Ермолинского</w:t>
      </w:r>
      <w:r w:rsidRPr="003E4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май 2022 года запланированы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</w:t>
      </w:r>
      <w:r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аффилированности.</w:t>
      </w:r>
    </w:p>
    <w:p w:rsidR="00F548B1" w:rsidRDefault="00213AF9" w:rsidP="00F548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F548B1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213AF9" w:rsidRPr="00CD64C6" w:rsidRDefault="00213AF9" w:rsidP="00F548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подготовлен отчет по реализации мероприятий плана по противодействию коррупции в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</w:t>
      </w:r>
      <w:r w:rsidRPr="0003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и размещен на официальном сайте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F548B1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13AF9" w:rsidRPr="00CD64C6" w:rsidRDefault="00213AF9" w:rsidP="00F548B1">
      <w:pPr>
        <w:pStyle w:val="ConsPlusTitle"/>
        <w:ind w:right="-1"/>
        <w:contextualSpacing/>
        <w:jc w:val="both"/>
        <w:rPr>
          <w:b w:val="0"/>
        </w:rPr>
      </w:pPr>
    </w:p>
    <w:p w:rsidR="009D6C3B" w:rsidRPr="002D171A" w:rsidRDefault="009D6C3B" w:rsidP="00213AF9">
      <w:pPr>
        <w:spacing w:after="0" w:line="240" w:lineRule="auto"/>
        <w:contextualSpacing/>
        <w:jc w:val="both"/>
        <w:rPr>
          <w:b/>
        </w:rPr>
      </w:pPr>
    </w:p>
    <w:sectPr w:rsidR="009D6C3B" w:rsidRPr="002D171A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57BD2"/>
    <w:rsid w:val="00093663"/>
    <w:rsid w:val="000A3C88"/>
    <w:rsid w:val="000A3CCC"/>
    <w:rsid w:val="000C190F"/>
    <w:rsid w:val="000E13FF"/>
    <w:rsid w:val="00105A4F"/>
    <w:rsid w:val="001322EE"/>
    <w:rsid w:val="001529A9"/>
    <w:rsid w:val="0018601C"/>
    <w:rsid w:val="001B7571"/>
    <w:rsid w:val="001E296A"/>
    <w:rsid w:val="00213AF9"/>
    <w:rsid w:val="00215D76"/>
    <w:rsid w:val="00233B46"/>
    <w:rsid w:val="0024413B"/>
    <w:rsid w:val="00293480"/>
    <w:rsid w:val="002A2330"/>
    <w:rsid w:val="002A2493"/>
    <w:rsid w:val="002C7B90"/>
    <w:rsid w:val="002D171A"/>
    <w:rsid w:val="002E7778"/>
    <w:rsid w:val="002F4BEB"/>
    <w:rsid w:val="002F4C70"/>
    <w:rsid w:val="0030010D"/>
    <w:rsid w:val="00302CB2"/>
    <w:rsid w:val="0030540A"/>
    <w:rsid w:val="003139CB"/>
    <w:rsid w:val="003305DE"/>
    <w:rsid w:val="003346A3"/>
    <w:rsid w:val="00371C5E"/>
    <w:rsid w:val="0038788A"/>
    <w:rsid w:val="003C312B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61DA9"/>
    <w:rsid w:val="00573590"/>
    <w:rsid w:val="00591C4C"/>
    <w:rsid w:val="005A330E"/>
    <w:rsid w:val="005B19EF"/>
    <w:rsid w:val="005C2266"/>
    <w:rsid w:val="005C7852"/>
    <w:rsid w:val="005D3FCA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27BD0"/>
    <w:rsid w:val="00856641"/>
    <w:rsid w:val="008659EE"/>
    <w:rsid w:val="008C1EAD"/>
    <w:rsid w:val="00904C9A"/>
    <w:rsid w:val="00913B17"/>
    <w:rsid w:val="009221E1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24DE"/>
    <w:rsid w:val="009C7041"/>
    <w:rsid w:val="009D6C3B"/>
    <w:rsid w:val="00A24FFA"/>
    <w:rsid w:val="00A50396"/>
    <w:rsid w:val="00A6125E"/>
    <w:rsid w:val="00A77C5D"/>
    <w:rsid w:val="00A865D4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25293"/>
    <w:rsid w:val="00C507D0"/>
    <w:rsid w:val="00C813FC"/>
    <w:rsid w:val="00C90647"/>
    <w:rsid w:val="00C90B7A"/>
    <w:rsid w:val="00C91CD0"/>
    <w:rsid w:val="00CA5BA6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609EC"/>
    <w:rsid w:val="00D6260D"/>
    <w:rsid w:val="00D70DDB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34EB"/>
    <w:rsid w:val="00E30025"/>
    <w:rsid w:val="00E41514"/>
    <w:rsid w:val="00E41563"/>
    <w:rsid w:val="00E677B9"/>
    <w:rsid w:val="00E77D11"/>
    <w:rsid w:val="00E9782E"/>
    <w:rsid w:val="00EA105F"/>
    <w:rsid w:val="00EB0817"/>
    <w:rsid w:val="00EC642E"/>
    <w:rsid w:val="00ED47A8"/>
    <w:rsid w:val="00EE7332"/>
    <w:rsid w:val="00EF2D71"/>
    <w:rsid w:val="00F04D9F"/>
    <w:rsid w:val="00F214CC"/>
    <w:rsid w:val="00F26A78"/>
    <w:rsid w:val="00F31C75"/>
    <w:rsid w:val="00F3384F"/>
    <w:rsid w:val="00F527DB"/>
    <w:rsid w:val="00F548B1"/>
    <w:rsid w:val="00F55FD0"/>
    <w:rsid w:val="00F63067"/>
    <w:rsid w:val="00FA3D67"/>
    <w:rsid w:val="00FD705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24A"/>
  <w15:docId w15:val="{F9679399-184C-46A8-9D45-8767F47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0512-4F5D-4BE5-BD33-0CEE32BE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2021-07-07T12:09:00Z</cp:lastPrinted>
  <dcterms:created xsi:type="dcterms:W3CDTF">2021-08-03T08:01:00Z</dcterms:created>
  <dcterms:modified xsi:type="dcterms:W3CDTF">2023-02-09T13:16:00Z</dcterms:modified>
</cp:coreProperties>
</file>