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7810D2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7810D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7810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293</w:t>
      </w:r>
      <w:bookmarkStart w:id="0" w:name="_GoBack"/>
      <w:bookmarkEnd w:id="0"/>
      <w:r w:rsidR="00F56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="007810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д. Ермолино</w:t>
      </w:r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350F64" w:rsidRPr="00350F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«Выдача разрешения на использование территориального бренда Ермолинского сельского поселения»</w:t>
      </w:r>
      <w:r w:rsidRP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утвержденный постановлением от </w:t>
      </w:r>
      <w:r w:rsidR="00350F64" w:rsidRPr="00350F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20.10.2021 г. № 738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50F64" w:rsidRPr="00350F64">
        <w:rPr>
          <w:rFonts w:ascii="Times New Roman CYR" w:eastAsia="Times New Roman" w:hAnsi="Times New Roman CYR" w:cs="Times New Roman"/>
          <w:color w:val="auto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="00350F64">
        <w:rPr>
          <w:rFonts w:ascii="Times New Roman CYR" w:eastAsia="Times New Roman" w:hAnsi="Times New Roman CYR" w:cs="Times New Roman"/>
          <w:color w:val="auto"/>
          <w:sz w:val="28"/>
          <w:szCs w:val="28"/>
        </w:rPr>
        <w:t xml:space="preserve">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364A5A" w:rsidRPr="00350F64" w:rsidRDefault="00C52C1E" w:rsidP="00364A5A">
      <w:pPr>
        <w:pStyle w:val="13"/>
        <w:keepNext/>
        <w:keepLines/>
        <w:tabs>
          <w:tab w:val="left" w:pos="414"/>
        </w:tabs>
        <w:spacing w:after="0" w:line="240" w:lineRule="auto"/>
        <w:ind w:firstLine="567"/>
        <w:contextualSpacing/>
        <w:jc w:val="both"/>
        <w:rPr>
          <w:b w:val="0"/>
          <w:i/>
          <w:sz w:val="28"/>
          <w:szCs w:val="28"/>
          <w:lang w:eastAsia="ar-SA"/>
        </w:rPr>
      </w:pPr>
      <w:r w:rsidRPr="00364A5A">
        <w:rPr>
          <w:rFonts w:eastAsia="Times New Roman"/>
          <w:b w:val="0"/>
          <w:sz w:val="28"/>
          <w:szCs w:val="28"/>
          <w:lang w:eastAsia="ar-SA"/>
        </w:rPr>
        <w:t xml:space="preserve">1. </w:t>
      </w:r>
      <w:r w:rsidR="00040C58" w:rsidRPr="00364A5A">
        <w:rPr>
          <w:rFonts w:eastAsia="Times New Roman"/>
          <w:b w:val="0"/>
          <w:sz w:val="28"/>
          <w:szCs w:val="28"/>
          <w:lang w:eastAsia="ar-SA"/>
        </w:rPr>
        <w:t xml:space="preserve">Внести изменения </w:t>
      </w:r>
      <w:r w:rsidR="00364A5A" w:rsidRPr="00364A5A">
        <w:rPr>
          <w:rFonts w:eastAsia="Times New Roman"/>
          <w:b w:val="0"/>
          <w:sz w:val="28"/>
          <w:szCs w:val="28"/>
          <w:lang w:eastAsia="ar-SA"/>
        </w:rPr>
        <w:t>в п</w:t>
      </w:r>
      <w:r w:rsidR="00364A5A" w:rsidRPr="00364A5A">
        <w:rPr>
          <w:b w:val="0"/>
          <w:sz w:val="28"/>
          <w:szCs w:val="28"/>
          <w:lang w:eastAsia="ar-SA"/>
        </w:rPr>
        <w:t>ункт</w:t>
      </w:r>
      <w:r w:rsidR="00364A5A" w:rsidRPr="00F344B0">
        <w:rPr>
          <w:b w:val="0"/>
          <w:sz w:val="28"/>
          <w:szCs w:val="28"/>
          <w:lang w:eastAsia="ar-SA"/>
        </w:rPr>
        <w:t xml:space="preserve"> </w:t>
      </w:r>
      <w:r w:rsidR="00350F64" w:rsidRPr="00350F64">
        <w:rPr>
          <w:rFonts w:ascii="Times New Roman CYR" w:eastAsia="Times New Roman" w:hAnsi="Times New Roman CYR"/>
          <w:b w:val="0"/>
          <w:sz w:val="28"/>
          <w:szCs w:val="28"/>
        </w:rPr>
        <w:t>2.3.1.</w:t>
      </w:r>
      <w:r w:rsidR="00350F64" w:rsidRPr="00350F64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="00364A5A" w:rsidRPr="00350F64">
        <w:rPr>
          <w:b w:val="0"/>
          <w:sz w:val="28"/>
          <w:szCs w:val="28"/>
          <w:lang w:eastAsia="ar-SA"/>
        </w:rPr>
        <w:t xml:space="preserve">раздела </w:t>
      </w:r>
      <w:bookmarkStart w:id="1" w:name="bookmark9"/>
      <w:r w:rsidR="00364A5A" w:rsidRPr="00350F64">
        <w:rPr>
          <w:rStyle w:val="12"/>
          <w:sz w:val="28"/>
          <w:szCs w:val="28"/>
          <w:lang w:val="en-US"/>
        </w:rPr>
        <w:t>II</w:t>
      </w:r>
      <w:r w:rsidR="00364A5A" w:rsidRPr="00350F64">
        <w:rPr>
          <w:rStyle w:val="12"/>
          <w:sz w:val="28"/>
          <w:szCs w:val="28"/>
        </w:rPr>
        <w:t>. Стандарт предоставления муниципальной услуги</w:t>
      </w:r>
      <w:bookmarkEnd w:id="1"/>
      <w:r w:rsidR="00364A5A" w:rsidRPr="00350F64">
        <w:rPr>
          <w:rStyle w:val="12"/>
          <w:sz w:val="28"/>
          <w:szCs w:val="28"/>
        </w:rPr>
        <w:t xml:space="preserve"> </w:t>
      </w:r>
      <w:r w:rsidR="00364A5A" w:rsidRPr="00350F64">
        <w:rPr>
          <w:rFonts w:eastAsia="Times New Roman"/>
          <w:b w:val="0"/>
          <w:sz w:val="28"/>
          <w:szCs w:val="28"/>
          <w:lang w:eastAsia="ar-SA"/>
        </w:rPr>
        <w:t>Административного регламента</w:t>
      </w:r>
      <w:r w:rsidR="00364A5A" w:rsidRPr="00350F64">
        <w:rPr>
          <w:rStyle w:val="12"/>
          <w:sz w:val="28"/>
          <w:szCs w:val="28"/>
        </w:rPr>
        <w:t xml:space="preserve"> </w:t>
      </w:r>
      <w:r w:rsidR="00364A5A" w:rsidRPr="00350F64">
        <w:rPr>
          <w:rFonts w:eastAsia="Times New Roman"/>
          <w:b w:val="0"/>
          <w:sz w:val="28"/>
          <w:szCs w:val="28"/>
        </w:rPr>
        <w:t xml:space="preserve">по предоставлению муниципальной услуги </w:t>
      </w:r>
      <w:r w:rsidR="00350F64" w:rsidRPr="00350F64">
        <w:rPr>
          <w:rFonts w:eastAsia="Times New Roman"/>
          <w:b w:val="0"/>
          <w:sz w:val="28"/>
          <w:szCs w:val="28"/>
        </w:rPr>
        <w:t>«Выдача разрешения на использование территориального бренда Ермолинского сельского поселения»</w:t>
      </w:r>
      <w:r w:rsidR="00364A5A" w:rsidRPr="00350F64">
        <w:rPr>
          <w:rFonts w:eastAsia="Times New Roman"/>
          <w:b w:val="0"/>
          <w:sz w:val="28"/>
          <w:szCs w:val="28"/>
          <w:lang w:eastAsia="en-US"/>
        </w:rPr>
        <w:t xml:space="preserve">, утвержденный постановлением от </w:t>
      </w:r>
      <w:r w:rsidR="00350F64" w:rsidRPr="00350F64">
        <w:rPr>
          <w:rFonts w:eastAsia="Times New Roman"/>
          <w:b w:val="0"/>
          <w:sz w:val="28"/>
          <w:szCs w:val="28"/>
        </w:rPr>
        <w:t xml:space="preserve">20.10.2021 г. № 738 </w:t>
      </w:r>
      <w:r w:rsidR="00364A5A" w:rsidRPr="00350F64">
        <w:rPr>
          <w:rStyle w:val="12"/>
          <w:sz w:val="28"/>
          <w:szCs w:val="28"/>
        </w:rPr>
        <w:t xml:space="preserve">изложив в </w:t>
      </w:r>
      <w:r w:rsidR="00364A5A" w:rsidRPr="00350F64">
        <w:rPr>
          <w:b w:val="0"/>
          <w:sz w:val="28"/>
          <w:szCs w:val="28"/>
          <w:lang w:eastAsia="ar-SA"/>
        </w:rPr>
        <w:t>следующей редакции:</w:t>
      </w:r>
    </w:p>
    <w:p w:rsidR="00B74015" w:rsidRPr="00F56C53" w:rsidRDefault="00727474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F56C53">
        <w:rPr>
          <w:rFonts w:eastAsia="Times New Roman"/>
          <w:sz w:val="28"/>
          <w:szCs w:val="28"/>
          <w:lang w:eastAsia="ar-SA"/>
        </w:rPr>
        <w:t>«</w:t>
      </w:r>
      <w:r w:rsidR="00B74015" w:rsidRPr="00F56C53">
        <w:rPr>
          <w:rFonts w:ascii="Times New Roman CYR" w:eastAsia="Times New Roman" w:hAnsi="Times New Roman CYR" w:cs="Times New Roman"/>
          <w:color w:val="auto"/>
          <w:sz w:val="28"/>
          <w:szCs w:val="28"/>
        </w:rPr>
        <w:t>2.3.1. Результатом предоставления муниципальной услуги являются:</w:t>
      </w:r>
    </w:p>
    <w:p w:rsidR="00B74015" w:rsidRPr="00B74015" w:rsidRDefault="00B74015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B74015">
        <w:rPr>
          <w:rFonts w:ascii="Times New Roman CYR" w:eastAsia="Times New Roman" w:hAnsi="Times New Roman CYR" w:cs="Times New Roman"/>
          <w:color w:val="auto"/>
          <w:sz w:val="28"/>
          <w:szCs w:val="28"/>
        </w:rPr>
        <w:t>решение уполномоченного органа о выдаче разрешения на использование бренда Новгородской области (далее – решение о выдаче разрешения);</w:t>
      </w:r>
    </w:p>
    <w:p w:rsidR="00350F64" w:rsidRPr="00F56C53" w:rsidRDefault="00B74015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B74015">
        <w:rPr>
          <w:rFonts w:ascii="Times New Roman CYR" w:eastAsia="Times New Roman" w:hAnsi="Times New Roman CYR" w:cs="Times New Roman"/>
          <w:color w:val="auto"/>
          <w:sz w:val="28"/>
          <w:szCs w:val="28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</w:t>
      </w:r>
      <w:r w:rsidR="00350F64" w:rsidRPr="00F56C53">
        <w:rPr>
          <w:rFonts w:ascii="Times New Roman CYR" w:eastAsia="Times New Roman" w:hAnsi="Times New Roman CYR" w:cs="Times New Roman"/>
          <w:color w:val="auto"/>
          <w:sz w:val="28"/>
          <w:szCs w:val="28"/>
        </w:rPr>
        <w:t>;</w:t>
      </w:r>
    </w:p>
    <w:p w:rsidR="00F56C53" w:rsidRPr="00F56C53" w:rsidRDefault="00F56C53" w:rsidP="00350F64">
      <w:pPr>
        <w:pStyle w:val="ab"/>
        <w:tabs>
          <w:tab w:val="left" w:pos="1262"/>
        </w:tabs>
        <w:spacing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решение о внесении изменений в разрешение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уполномоченного органа о выдаче разрешения на использование бренда Новгородской области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(далее – решение о </w:t>
      </w:r>
      <w:r w:rsidRPr="00F56C53">
        <w:rPr>
          <w:rFonts w:ascii="Times New Roman CYR" w:eastAsia="Times New Roman" w:hAnsi="Times New Roman CYR"/>
          <w:sz w:val="28"/>
          <w:szCs w:val="28"/>
        </w:rPr>
        <w:t>внесении изменений в разрешение</w:t>
      </w:r>
      <w:r w:rsidRPr="00B74015">
        <w:rPr>
          <w:rFonts w:ascii="Times New Roman CYR" w:eastAsia="Times New Roman" w:hAnsi="Times New Roman CYR"/>
          <w:sz w:val="28"/>
          <w:szCs w:val="28"/>
        </w:rPr>
        <w:t>)</w:t>
      </w:r>
    </w:p>
    <w:p w:rsidR="00727474" w:rsidRPr="00F344B0" w:rsidRDefault="00F56C53" w:rsidP="00350F64">
      <w:pPr>
        <w:pStyle w:val="ab"/>
        <w:tabs>
          <w:tab w:val="left" w:pos="1262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решение об отказе внесения изменений в разрешение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уполномоченного </w:t>
      </w:r>
      <w:r w:rsidRPr="00B74015">
        <w:rPr>
          <w:rFonts w:ascii="Times New Roman CYR" w:eastAsia="Times New Roman" w:hAnsi="Times New Roman CYR"/>
          <w:sz w:val="28"/>
          <w:szCs w:val="28"/>
        </w:rPr>
        <w:lastRenderedPageBreak/>
        <w:t>органа о выдаче разрешения на использование бренда Новгородской области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(далее – 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об отказе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о </w:t>
      </w:r>
      <w:r w:rsidRPr="00F56C53">
        <w:rPr>
          <w:rFonts w:ascii="Times New Roman CYR" w:eastAsia="Times New Roman" w:hAnsi="Times New Roman CYR"/>
          <w:sz w:val="28"/>
          <w:szCs w:val="28"/>
        </w:rPr>
        <w:t>внесении изменений в разрешение</w:t>
      </w:r>
      <w:r w:rsidRPr="00B74015">
        <w:rPr>
          <w:rFonts w:ascii="Times New Roman CYR" w:eastAsia="Times New Roman" w:hAnsi="Times New Roman CYR"/>
          <w:sz w:val="28"/>
          <w:szCs w:val="28"/>
        </w:rPr>
        <w:t>)</w:t>
      </w:r>
      <w:r w:rsidR="00727474" w:rsidRPr="00F56C53">
        <w:rPr>
          <w:rFonts w:eastAsia="Times New Roman"/>
          <w:sz w:val="28"/>
          <w:szCs w:val="28"/>
          <w:lang w:eastAsia="zh-CN"/>
        </w:rPr>
        <w:t>».</w:t>
      </w:r>
    </w:p>
    <w:p w:rsidR="00C52C1E" w:rsidRPr="00C52C1E" w:rsidRDefault="000F6C6A" w:rsidP="0072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C52C1E" w:rsidRDefault="00C52C1E" w:rsidP="00727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727474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sectPr w:rsidR="00727474" w:rsidRPr="00727474" w:rsidSect="000F6C6A">
      <w:footerReference w:type="even" r:id="rId10"/>
      <w:footerReference w:type="default" r:id="rId11"/>
      <w:footerReference w:type="first" r:id="rId12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00" w:rsidRDefault="00BF2300">
      <w:pPr>
        <w:spacing w:after="0" w:line="240" w:lineRule="auto"/>
      </w:pPr>
      <w:r>
        <w:separator/>
      </w:r>
    </w:p>
  </w:endnote>
  <w:endnote w:type="continuationSeparator" w:id="0">
    <w:p w:rsidR="00BF2300" w:rsidRDefault="00B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00" w:rsidRDefault="00BF2300">
      <w:pPr>
        <w:spacing w:after="43" w:line="244" w:lineRule="auto"/>
      </w:pPr>
      <w:r>
        <w:separator/>
      </w:r>
    </w:p>
  </w:footnote>
  <w:footnote w:type="continuationSeparator" w:id="0">
    <w:p w:rsidR="00BF2300" w:rsidRDefault="00BF2300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7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9"/>
  </w:num>
  <w:num w:numId="5">
    <w:abstractNumId w:val="10"/>
  </w:num>
  <w:num w:numId="6">
    <w:abstractNumId w:val="20"/>
  </w:num>
  <w:num w:numId="7">
    <w:abstractNumId w:val="5"/>
  </w:num>
  <w:num w:numId="8">
    <w:abstractNumId w:val="14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17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18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63099"/>
    <w:rsid w:val="002772C3"/>
    <w:rsid w:val="002C1DAF"/>
    <w:rsid w:val="002C4DE7"/>
    <w:rsid w:val="002F6D71"/>
    <w:rsid w:val="00345EF2"/>
    <w:rsid w:val="00350F64"/>
    <w:rsid w:val="00364A5A"/>
    <w:rsid w:val="003A5611"/>
    <w:rsid w:val="003B1873"/>
    <w:rsid w:val="00407B10"/>
    <w:rsid w:val="004F2218"/>
    <w:rsid w:val="005C675E"/>
    <w:rsid w:val="00606B65"/>
    <w:rsid w:val="00677DDC"/>
    <w:rsid w:val="006B6929"/>
    <w:rsid w:val="006D2033"/>
    <w:rsid w:val="00723E74"/>
    <w:rsid w:val="00727474"/>
    <w:rsid w:val="007810D2"/>
    <w:rsid w:val="00786A50"/>
    <w:rsid w:val="00802225"/>
    <w:rsid w:val="0084313F"/>
    <w:rsid w:val="008506E7"/>
    <w:rsid w:val="008904D1"/>
    <w:rsid w:val="008E035A"/>
    <w:rsid w:val="009F39FC"/>
    <w:rsid w:val="00A14D27"/>
    <w:rsid w:val="00AA510F"/>
    <w:rsid w:val="00AB33FD"/>
    <w:rsid w:val="00B40690"/>
    <w:rsid w:val="00B45B11"/>
    <w:rsid w:val="00B51A18"/>
    <w:rsid w:val="00B51D2F"/>
    <w:rsid w:val="00B60083"/>
    <w:rsid w:val="00B624CB"/>
    <w:rsid w:val="00B74015"/>
    <w:rsid w:val="00B80B17"/>
    <w:rsid w:val="00BA2316"/>
    <w:rsid w:val="00BF2300"/>
    <w:rsid w:val="00C52C1E"/>
    <w:rsid w:val="00CE19B1"/>
    <w:rsid w:val="00CE5AAF"/>
    <w:rsid w:val="00DB2147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344B0"/>
    <w:rsid w:val="00F56C53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F344B0"/>
    <w:rPr>
      <w:rFonts w:ascii="Times New Roman" w:hAnsi="Times New Roman" w:cs="Times New Roman"/>
    </w:rPr>
  </w:style>
  <w:style w:type="paragraph" w:styleId="ab">
    <w:name w:val="Body Text"/>
    <w:basedOn w:val="a"/>
    <w:link w:val="11"/>
    <w:uiPriority w:val="99"/>
    <w:rsid w:val="00F344B0"/>
    <w:pPr>
      <w:widowControl w:val="0"/>
      <w:spacing w:after="0" w:line="314" w:lineRule="auto"/>
      <w:ind w:firstLine="400"/>
    </w:pPr>
    <w:rPr>
      <w:rFonts w:ascii="Times New Roman" w:eastAsiaTheme="minorEastAsia" w:hAnsi="Times New Roman" w:cs="Times New Roman"/>
      <w:color w:val="auto"/>
    </w:rPr>
  </w:style>
  <w:style w:type="character" w:customStyle="1" w:styleId="ac">
    <w:name w:val="Основной текст Знак"/>
    <w:basedOn w:val="a0"/>
    <w:uiPriority w:val="99"/>
    <w:semiHidden/>
    <w:rsid w:val="00F344B0"/>
    <w:rPr>
      <w:rFonts w:ascii="Calibri" w:eastAsia="Calibri" w:hAnsi="Calibri" w:cs="Calibri"/>
      <w:color w:val="000000"/>
    </w:rPr>
  </w:style>
  <w:style w:type="character" w:customStyle="1" w:styleId="12">
    <w:name w:val="Заголовок №1_"/>
    <w:basedOn w:val="a0"/>
    <w:link w:val="13"/>
    <w:uiPriority w:val="99"/>
    <w:rsid w:val="00F344B0"/>
    <w:rPr>
      <w:rFonts w:ascii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uiPriority w:val="99"/>
    <w:rsid w:val="00F344B0"/>
    <w:pPr>
      <w:widowControl w:val="0"/>
      <w:spacing w:after="360" w:line="314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F344B0"/>
    <w:rPr>
      <w:rFonts w:ascii="Times New Roman" w:hAnsi="Times New Roman" w:cs="Times New Roman"/>
    </w:rPr>
  </w:style>
  <w:style w:type="paragraph" w:styleId="ab">
    <w:name w:val="Body Text"/>
    <w:basedOn w:val="a"/>
    <w:link w:val="11"/>
    <w:uiPriority w:val="99"/>
    <w:rsid w:val="00F344B0"/>
    <w:pPr>
      <w:widowControl w:val="0"/>
      <w:spacing w:after="0" w:line="314" w:lineRule="auto"/>
      <w:ind w:firstLine="400"/>
    </w:pPr>
    <w:rPr>
      <w:rFonts w:ascii="Times New Roman" w:eastAsiaTheme="minorEastAsia" w:hAnsi="Times New Roman" w:cs="Times New Roman"/>
      <w:color w:val="auto"/>
    </w:rPr>
  </w:style>
  <w:style w:type="character" w:customStyle="1" w:styleId="ac">
    <w:name w:val="Основной текст Знак"/>
    <w:basedOn w:val="a0"/>
    <w:uiPriority w:val="99"/>
    <w:semiHidden/>
    <w:rsid w:val="00F344B0"/>
    <w:rPr>
      <w:rFonts w:ascii="Calibri" w:eastAsia="Calibri" w:hAnsi="Calibri" w:cs="Calibri"/>
      <w:color w:val="000000"/>
    </w:rPr>
  </w:style>
  <w:style w:type="character" w:customStyle="1" w:styleId="12">
    <w:name w:val="Заголовок №1_"/>
    <w:basedOn w:val="a0"/>
    <w:link w:val="13"/>
    <w:uiPriority w:val="99"/>
    <w:rsid w:val="00F344B0"/>
    <w:rPr>
      <w:rFonts w:ascii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uiPriority w:val="99"/>
    <w:rsid w:val="00F344B0"/>
    <w:pPr>
      <w:widowControl w:val="0"/>
      <w:spacing w:after="360" w:line="314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3E48-A1CA-43AE-AB8B-AA47E3BD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</cp:lastModifiedBy>
  <cp:revision>4</cp:revision>
  <cp:lastPrinted>2024-04-27T07:32:00Z</cp:lastPrinted>
  <dcterms:created xsi:type="dcterms:W3CDTF">2024-04-08T07:12:00Z</dcterms:created>
  <dcterms:modified xsi:type="dcterms:W3CDTF">2024-04-27T07:36:00Z</dcterms:modified>
</cp:coreProperties>
</file>