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0D" w:rsidRDefault="006748B8" w:rsidP="00C3458C">
      <w:pPr>
        <w:pStyle w:val="ConsPlusNonformat"/>
        <w:rPr>
          <w:lang w:val="en-US" w:eastAsia="en-US"/>
        </w:rPr>
      </w:pPr>
      <w:r>
        <w:rPr>
          <w:noProof/>
          <w:lang w:eastAsia="ru-RU"/>
        </w:rPr>
        <w:drawing>
          <wp:anchor distT="0" distB="0" distL="114935" distR="114935" simplePos="0" relativeHeight="12" behindDoc="1" locked="0" layoutInCell="1" allowOverlap="1" wp14:anchorId="212A539B" wp14:editId="6FD62950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-25" t="-21" r="-25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A0D" w:rsidRDefault="00A66A0D">
      <w:pPr>
        <w:jc w:val="center"/>
      </w:pPr>
    </w:p>
    <w:p w:rsidR="00A66A0D" w:rsidRDefault="006748B8">
      <w:pPr>
        <w:tabs>
          <w:tab w:val="left" w:pos="6990"/>
        </w:tabs>
      </w:pPr>
      <w:r>
        <w:tab/>
      </w:r>
    </w:p>
    <w:p w:rsidR="00A66A0D" w:rsidRDefault="00A66A0D">
      <w:pPr>
        <w:jc w:val="center"/>
      </w:pPr>
    </w:p>
    <w:p w:rsidR="00A66A0D" w:rsidRDefault="006748B8">
      <w:pPr>
        <w:pStyle w:val="a5"/>
        <w:spacing w:after="523"/>
        <w:ind w:lef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  <w:r>
        <w:rPr>
          <w:b/>
          <w:sz w:val="24"/>
          <w:szCs w:val="24"/>
        </w:rPr>
        <w:br/>
        <w:t xml:space="preserve"> Новгородская область Новгородский район </w:t>
      </w:r>
      <w:r>
        <w:rPr>
          <w:b/>
          <w:sz w:val="24"/>
          <w:szCs w:val="24"/>
        </w:rPr>
        <w:br/>
        <w:t xml:space="preserve">Администрация </w:t>
      </w:r>
      <w:r w:rsidR="006140EF">
        <w:rPr>
          <w:b/>
          <w:sz w:val="24"/>
          <w:szCs w:val="24"/>
        </w:rPr>
        <w:t>Ермолинского сельского</w:t>
      </w:r>
      <w:r>
        <w:rPr>
          <w:b/>
          <w:sz w:val="24"/>
          <w:szCs w:val="24"/>
        </w:rPr>
        <w:t xml:space="preserve"> поселения</w:t>
      </w:r>
    </w:p>
    <w:p w:rsidR="00A66A0D" w:rsidRPr="00465BDC" w:rsidRDefault="006748B8">
      <w:pPr>
        <w:pStyle w:val="a5"/>
        <w:spacing w:after="806" w:line="220" w:lineRule="exact"/>
        <w:jc w:val="center"/>
        <w:rPr>
          <w:szCs w:val="28"/>
        </w:rPr>
      </w:pPr>
      <w:r w:rsidRPr="00465BDC">
        <w:rPr>
          <w:rStyle w:val="3pt"/>
          <w:b/>
          <w:sz w:val="28"/>
          <w:szCs w:val="28"/>
        </w:rPr>
        <w:t>РАСПОРЯЖЕНИЕ</w:t>
      </w:r>
    </w:p>
    <w:p w:rsidR="00A66A0D" w:rsidRPr="00465BDC" w:rsidRDefault="0084094B" w:rsidP="003026E3">
      <w:pPr>
        <w:pStyle w:val="a5"/>
        <w:spacing w:after="240"/>
        <w:ind w:right="3400"/>
        <w:jc w:val="left"/>
        <w:rPr>
          <w:szCs w:val="28"/>
        </w:rPr>
      </w:pPr>
      <w:r>
        <w:rPr>
          <w:szCs w:val="28"/>
        </w:rPr>
        <w:t>08</w:t>
      </w:r>
      <w:r w:rsidR="003026E3">
        <w:rPr>
          <w:szCs w:val="28"/>
        </w:rPr>
        <w:t>.11</w:t>
      </w:r>
      <w:r>
        <w:rPr>
          <w:szCs w:val="28"/>
        </w:rPr>
        <w:t>.2019</w:t>
      </w:r>
      <w:r w:rsidR="006748B8" w:rsidRPr="00465BDC">
        <w:rPr>
          <w:szCs w:val="28"/>
          <w:u w:val="single"/>
        </w:rPr>
        <w:t xml:space="preserve"> </w:t>
      </w:r>
      <w:r w:rsidR="006748B8" w:rsidRPr="00465BDC">
        <w:rPr>
          <w:szCs w:val="28"/>
        </w:rPr>
        <w:t xml:space="preserve"> № </w:t>
      </w:r>
      <w:r w:rsidR="00820B65">
        <w:rPr>
          <w:szCs w:val="28"/>
        </w:rPr>
        <w:t>148</w:t>
      </w:r>
      <w:r w:rsidR="003026E3">
        <w:rPr>
          <w:szCs w:val="28"/>
        </w:rPr>
        <w:t>-рг</w:t>
      </w:r>
      <w:r w:rsidR="006748B8" w:rsidRPr="00465BDC">
        <w:rPr>
          <w:szCs w:val="28"/>
        </w:rPr>
        <w:br/>
      </w:r>
      <w:proofErr w:type="spellStart"/>
      <w:r w:rsidR="006140EF" w:rsidRPr="00465BDC">
        <w:rPr>
          <w:szCs w:val="28"/>
        </w:rPr>
        <w:t>д</w:t>
      </w:r>
      <w:proofErr w:type="gramStart"/>
      <w:r w:rsidR="006140EF" w:rsidRPr="00465BDC">
        <w:rPr>
          <w:szCs w:val="28"/>
        </w:rPr>
        <w:t>.Е</w:t>
      </w:r>
      <w:proofErr w:type="gramEnd"/>
      <w:r w:rsidR="006140EF" w:rsidRPr="00465BDC">
        <w:rPr>
          <w:szCs w:val="28"/>
        </w:rPr>
        <w:t>рмолино</w:t>
      </w:r>
      <w:proofErr w:type="spellEnd"/>
    </w:p>
    <w:p w:rsidR="00A66A0D" w:rsidRPr="000D075C" w:rsidRDefault="006748B8">
      <w:pPr>
        <w:pStyle w:val="a5"/>
        <w:spacing w:after="240"/>
        <w:ind w:left="20" w:right="3400"/>
        <w:jc w:val="left"/>
        <w:rPr>
          <w:b/>
          <w:szCs w:val="28"/>
        </w:rPr>
      </w:pPr>
      <w:r w:rsidRPr="000D075C">
        <w:rPr>
          <w:b/>
          <w:szCs w:val="28"/>
        </w:rPr>
        <w:t>Об утверждении Порядка и Методики планировани</w:t>
      </w:r>
      <w:r w:rsidR="0084094B">
        <w:rPr>
          <w:b/>
          <w:szCs w:val="28"/>
        </w:rPr>
        <w:t>я бюджетных ассигнований на 2020 год и плановый период 2021 и 2022</w:t>
      </w:r>
      <w:r w:rsidRPr="000D075C">
        <w:rPr>
          <w:b/>
          <w:szCs w:val="28"/>
        </w:rPr>
        <w:t xml:space="preserve"> годов</w:t>
      </w:r>
    </w:p>
    <w:p w:rsidR="00A66A0D" w:rsidRPr="000D075C" w:rsidRDefault="006748B8" w:rsidP="00C3458C">
      <w:pPr>
        <w:pStyle w:val="ae"/>
        <w:ind w:firstLine="20"/>
        <w:rPr>
          <w:szCs w:val="28"/>
        </w:rPr>
      </w:pPr>
      <w:bookmarkStart w:id="0" w:name="_GoBack"/>
      <w:bookmarkEnd w:id="0"/>
      <w:r w:rsidRPr="000D075C">
        <w:rPr>
          <w:szCs w:val="28"/>
        </w:rPr>
        <w:t xml:space="preserve">В соответствии со статьей 174.2 Бюджетного кодекса Российской Федерации, Уставом </w:t>
      </w:r>
      <w:r w:rsidR="006140EF" w:rsidRPr="000D075C">
        <w:rPr>
          <w:szCs w:val="28"/>
        </w:rPr>
        <w:t xml:space="preserve">Ермолинского </w:t>
      </w:r>
      <w:r w:rsidRPr="000D075C">
        <w:rPr>
          <w:szCs w:val="28"/>
        </w:rPr>
        <w:t xml:space="preserve"> </w:t>
      </w:r>
      <w:r w:rsidR="006140EF" w:rsidRPr="000D075C">
        <w:rPr>
          <w:szCs w:val="28"/>
        </w:rPr>
        <w:t>сельского</w:t>
      </w:r>
      <w:r w:rsidRPr="000D075C">
        <w:rPr>
          <w:szCs w:val="28"/>
        </w:rPr>
        <w:t xml:space="preserve"> поселения, «По</w:t>
      </w:r>
      <w:r w:rsidRPr="000D075C">
        <w:rPr>
          <w:szCs w:val="28"/>
        </w:rPr>
        <w:softHyphen/>
        <w:t xml:space="preserve">ложением о бюджетном процессе </w:t>
      </w:r>
      <w:r w:rsidR="006140EF" w:rsidRPr="000D075C">
        <w:rPr>
          <w:szCs w:val="28"/>
        </w:rPr>
        <w:t>Ермолинского сельского</w:t>
      </w:r>
      <w:r w:rsidRPr="000D075C">
        <w:rPr>
          <w:szCs w:val="28"/>
        </w:rPr>
        <w:t xml:space="preserve"> поселения» утвержденным решением Совета депутатов </w:t>
      </w:r>
      <w:r w:rsidR="006140EF" w:rsidRPr="000D075C">
        <w:rPr>
          <w:szCs w:val="28"/>
        </w:rPr>
        <w:t>Ермолинского сельского</w:t>
      </w:r>
      <w:r w:rsidR="00C3458C">
        <w:rPr>
          <w:szCs w:val="28"/>
        </w:rPr>
        <w:t xml:space="preserve"> поселения  от 22.12.2016  </w:t>
      </w:r>
      <w:r w:rsidR="000D075C" w:rsidRPr="000D075C">
        <w:rPr>
          <w:szCs w:val="28"/>
        </w:rPr>
        <w:t>№181</w:t>
      </w:r>
      <w:r w:rsidRPr="000D075C">
        <w:rPr>
          <w:szCs w:val="28"/>
        </w:rPr>
        <w:br/>
      </w:r>
      <w:r w:rsidRPr="000D075C">
        <w:rPr>
          <w:szCs w:val="28"/>
        </w:rPr>
        <w:tab/>
        <w:t>1. Утвердить прилагаемые Порядок и Методику планировани</w:t>
      </w:r>
      <w:r w:rsidR="009967EE">
        <w:rPr>
          <w:szCs w:val="28"/>
        </w:rPr>
        <w:t>я бюджетных ассигнований на 2020 год и плановый период 2021 и 2022</w:t>
      </w:r>
      <w:r w:rsidRPr="000D075C">
        <w:rPr>
          <w:szCs w:val="28"/>
        </w:rPr>
        <w:t xml:space="preserve"> годов.</w:t>
      </w:r>
    </w:p>
    <w:p w:rsidR="00465BDC" w:rsidRPr="000D075C" w:rsidRDefault="000D075C" w:rsidP="000D075C">
      <w:pPr>
        <w:pStyle w:val="af"/>
        <w:rPr>
          <w:sz w:val="28"/>
          <w:szCs w:val="28"/>
        </w:rPr>
      </w:pPr>
      <w:r w:rsidRPr="000D075C">
        <w:rPr>
          <w:sz w:val="28"/>
          <w:szCs w:val="28"/>
        </w:rPr>
        <w:t xml:space="preserve">       </w:t>
      </w:r>
      <w:r w:rsidR="00465BDC" w:rsidRPr="000D0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748B8" w:rsidRPr="000D075C">
        <w:rPr>
          <w:sz w:val="28"/>
          <w:szCs w:val="28"/>
        </w:rPr>
        <w:t xml:space="preserve">2. </w:t>
      </w:r>
      <w:r w:rsidR="00465BDC" w:rsidRPr="000D075C">
        <w:rPr>
          <w:sz w:val="28"/>
          <w:szCs w:val="28"/>
        </w:rPr>
        <w:t xml:space="preserve"> Опуб</w:t>
      </w:r>
      <w:r>
        <w:rPr>
          <w:sz w:val="28"/>
          <w:szCs w:val="28"/>
        </w:rPr>
        <w:t xml:space="preserve">ликовать настоящее  распоряжение </w:t>
      </w:r>
      <w:r w:rsidR="00465BDC" w:rsidRPr="000D075C">
        <w:rPr>
          <w:sz w:val="28"/>
          <w:szCs w:val="28"/>
        </w:rPr>
        <w:t xml:space="preserve"> в газете «</w:t>
      </w:r>
      <w:proofErr w:type="spellStart"/>
      <w:r w:rsidR="00465BDC" w:rsidRPr="000D075C">
        <w:rPr>
          <w:sz w:val="28"/>
          <w:szCs w:val="28"/>
        </w:rPr>
        <w:t>Ермолинский</w:t>
      </w:r>
      <w:proofErr w:type="spellEnd"/>
      <w:r w:rsidR="00465BDC" w:rsidRPr="000D075C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 поселения в сети Интернет по адресу: </w:t>
      </w:r>
      <w:r w:rsidR="00465BDC" w:rsidRPr="000D075C">
        <w:rPr>
          <w:sz w:val="28"/>
          <w:szCs w:val="28"/>
          <w:u w:val="single"/>
          <w:lang w:val="en-US"/>
        </w:rPr>
        <w:t>www</w:t>
      </w:r>
      <w:r w:rsidR="00465BDC" w:rsidRPr="000D075C">
        <w:rPr>
          <w:sz w:val="28"/>
          <w:szCs w:val="28"/>
          <w:u w:val="single"/>
        </w:rPr>
        <w:t>.</w:t>
      </w:r>
      <w:proofErr w:type="spellStart"/>
      <w:r w:rsidR="00465BDC" w:rsidRPr="000D075C">
        <w:rPr>
          <w:sz w:val="28"/>
          <w:szCs w:val="28"/>
          <w:u w:val="single"/>
          <w:lang w:val="en-US"/>
        </w:rPr>
        <w:t>ermolinoadm</w:t>
      </w:r>
      <w:proofErr w:type="spellEnd"/>
      <w:r w:rsidR="00465BDC" w:rsidRPr="000D075C">
        <w:rPr>
          <w:sz w:val="28"/>
          <w:szCs w:val="28"/>
          <w:u w:val="single"/>
        </w:rPr>
        <w:t>.</w:t>
      </w:r>
      <w:proofErr w:type="spellStart"/>
      <w:r w:rsidR="00465BDC" w:rsidRPr="000D075C">
        <w:rPr>
          <w:sz w:val="28"/>
          <w:szCs w:val="28"/>
          <w:u w:val="single"/>
          <w:lang w:val="en-US"/>
        </w:rPr>
        <w:t>ru</w:t>
      </w:r>
      <w:proofErr w:type="spellEnd"/>
    </w:p>
    <w:p w:rsidR="00465BDC" w:rsidRPr="00465BDC" w:rsidRDefault="00465BDC" w:rsidP="00465BDC">
      <w:pPr>
        <w:ind w:firstLine="540"/>
        <w:jc w:val="both"/>
        <w:rPr>
          <w:sz w:val="28"/>
          <w:szCs w:val="28"/>
        </w:rPr>
      </w:pPr>
    </w:p>
    <w:p w:rsidR="00A66A0D" w:rsidRPr="00465BDC" w:rsidRDefault="00A66A0D">
      <w:pPr>
        <w:ind w:firstLine="539"/>
        <w:jc w:val="both"/>
        <w:rPr>
          <w:sz w:val="28"/>
          <w:szCs w:val="28"/>
        </w:rPr>
      </w:pPr>
    </w:p>
    <w:p w:rsidR="00A66A0D" w:rsidRDefault="00A66A0D">
      <w:pPr>
        <w:pStyle w:val="a5"/>
        <w:ind w:left="20" w:right="160" w:firstLine="720"/>
        <w:jc w:val="left"/>
        <w:rPr>
          <w:sz w:val="24"/>
          <w:szCs w:val="24"/>
        </w:rPr>
      </w:pPr>
    </w:p>
    <w:p w:rsidR="00A66A0D" w:rsidRDefault="00A66A0D">
      <w:pPr>
        <w:pStyle w:val="a5"/>
        <w:ind w:left="20" w:right="160" w:firstLine="720"/>
        <w:jc w:val="left"/>
        <w:rPr>
          <w:sz w:val="24"/>
          <w:szCs w:val="24"/>
        </w:rPr>
      </w:pPr>
    </w:p>
    <w:p w:rsidR="00A66A0D" w:rsidRDefault="00465BDC" w:rsidP="00465BDC">
      <w:pPr>
        <w:pStyle w:val="ConsPlusNormal0"/>
        <w:widowControl/>
        <w:tabs>
          <w:tab w:val="left" w:pos="70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А.А.Козлов</w:t>
      </w: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5BDC" w:rsidRDefault="00465BDC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6EB2" w:rsidRDefault="007C6EB2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6EB2" w:rsidRDefault="007C6EB2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6EB2" w:rsidRDefault="007C6EB2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2189" w:rsidRPr="00E92189" w:rsidRDefault="00E92189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2189" w:rsidRPr="0028617A" w:rsidRDefault="00E92189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2189" w:rsidRPr="0028617A" w:rsidRDefault="00E92189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2189" w:rsidRPr="0028617A" w:rsidRDefault="00E92189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6A0D" w:rsidRDefault="006748B8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66A0D" w:rsidRDefault="006748B8">
      <w:pPr>
        <w:pStyle w:val="ConsPlusNormal0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3F046B">
        <w:rPr>
          <w:rFonts w:ascii="Times New Roman" w:hAnsi="Times New Roman" w:cs="Times New Roman"/>
          <w:sz w:val="24"/>
          <w:szCs w:val="24"/>
        </w:rPr>
        <w:t xml:space="preserve"> Ермолинского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A66A0D" w:rsidRDefault="009967EE">
      <w:pPr>
        <w:pStyle w:val="ConsPlusNormal0"/>
        <w:widowControl/>
        <w:ind w:left="5387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08</w:t>
      </w:r>
      <w:r w:rsidR="00C3458C">
        <w:rPr>
          <w:rFonts w:ascii="Times New Roman" w:hAnsi="Times New Roman" w:cs="Times New Roman"/>
          <w:sz w:val="24"/>
          <w:szCs w:val="24"/>
        </w:rPr>
        <w:t>.11.2019</w:t>
      </w:r>
      <w:r w:rsidR="00072165">
        <w:rPr>
          <w:rFonts w:ascii="Times New Roman" w:hAnsi="Times New Roman" w:cs="Times New Roman"/>
          <w:sz w:val="24"/>
          <w:szCs w:val="24"/>
        </w:rPr>
        <w:t xml:space="preserve"> № </w:t>
      </w:r>
      <w:r w:rsidR="00C3458C">
        <w:rPr>
          <w:rFonts w:ascii="Times New Roman" w:hAnsi="Times New Roman" w:cs="Times New Roman"/>
          <w:sz w:val="24"/>
          <w:szCs w:val="24"/>
        </w:rPr>
        <w:t>148</w:t>
      </w:r>
      <w:r w:rsidR="006748B8">
        <w:rPr>
          <w:rFonts w:ascii="Times New Roman" w:hAnsi="Times New Roman" w:cs="Times New Roman"/>
          <w:sz w:val="24"/>
          <w:szCs w:val="24"/>
        </w:rPr>
        <w:t>-рг</w:t>
      </w:r>
    </w:p>
    <w:p w:rsidR="00A66A0D" w:rsidRDefault="00A66A0D">
      <w:pPr>
        <w:pStyle w:val="ConsPlusTitle"/>
        <w:widowControl/>
        <w:jc w:val="right"/>
      </w:pPr>
    </w:p>
    <w:p w:rsidR="00A66A0D" w:rsidRDefault="00A66A0D">
      <w:pPr>
        <w:pStyle w:val="ConsPlusTitle"/>
        <w:widowControl/>
        <w:jc w:val="right"/>
      </w:pPr>
    </w:p>
    <w:p w:rsidR="00A66A0D" w:rsidRDefault="006748B8">
      <w:pPr>
        <w:pStyle w:val="ConsPlusTitle"/>
        <w:widowControl/>
        <w:spacing w:line="280" w:lineRule="exact"/>
        <w:jc w:val="center"/>
      </w:pPr>
      <w:r>
        <w:t>ПОРЯДОК</w:t>
      </w:r>
    </w:p>
    <w:p w:rsidR="00A66A0D" w:rsidRDefault="006748B8">
      <w:pPr>
        <w:pStyle w:val="ConsPlusTitle"/>
        <w:widowControl/>
        <w:spacing w:line="280" w:lineRule="exact"/>
        <w:jc w:val="center"/>
      </w:pPr>
      <w:r>
        <w:t>планирования бюджетных ассигнований бюджета</w:t>
      </w:r>
    </w:p>
    <w:p w:rsidR="00A66A0D" w:rsidRDefault="003F046B">
      <w:pPr>
        <w:pStyle w:val="ConsPlusTitle"/>
        <w:widowControl/>
        <w:spacing w:line="280" w:lineRule="exact"/>
        <w:jc w:val="center"/>
        <w:rPr>
          <w:b w:val="0"/>
        </w:rPr>
      </w:pPr>
      <w:r>
        <w:t>Ермолинского сельского</w:t>
      </w:r>
      <w:r w:rsidR="006748B8">
        <w:t xml:space="preserve"> поселения</w:t>
      </w:r>
      <w:r w:rsidR="006748B8">
        <w:rPr>
          <w:b w:val="0"/>
        </w:rPr>
        <w:br/>
      </w:r>
      <w:r>
        <w:t>на 20</w:t>
      </w:r>
      <w:r w:rsidR="009967EE">
        <w:t>20 год и плановый период 2021 и 2022</w:t>
      </w:r>
      <w:r w:rsidR="006748B8">
        <w:t xml:space="preserve"> годов</w:t>
      </w:r>
    </w:p>
    <w:p w:rsidR="00A66A0D" w:rsidRDefault="00A66A0D">
      <w:pPr>
        <w:autoSpaceDE w:val="0"/>
        <w:ind w:firstLine="540"/>
        <w:jc w:val="both"/>
        <w:rPr>
          <w:b/>
        </w:rPr>
      </w:pPr>
    </w:p>
    <w:p w:rsidR="00A66A0D" w:rsidRDefault="006748B8">
      <w:pPr>
        <w:pStyle w:val="ConsPlusTitle"/>
        <w:widowControl/>
        <w:ind w:firstLine="709"/>
        <w:jc w:val="both"/>
      </w:pPr>
      <w:r>
        <w:rPr>
          <w:b w:val="0"/>
        </w:rPr>
        <w:t xml:space="preserve">1. Настоящий Порядок планирования бюджетных ассигнований бюджета </w:t>
      </w:r>
      <w:r w:rsidR="003F046B">
        <w:rPr>
          <w:b w:val="0"/>
        </w:rPr>
        <w:t>Ермолинского сельского поселения на 20</w:t>
      </w:r>
      <w:r w:rsidR="009967EE">
        <w:rPr>
          <w:b w:val="0"/>
        </w:rPr>
        <w:t>20</w:t>
      </w:r>
      <w:r w:rsidR="003F046B">
        <w:rPr>
          <w:b w:val="0"/>
        </w:rPr>
        <w:t xml:space="preserve"> год и плановый период 202</w:t>
      </w:r>
      <w:r w:rsidR="009967EE">
        <w:rPr>
          <w:b w:val="0"/>
        </w:rPr>
        <w:t>1 и 2022</w:t>
      </w:r>
      <w:r>
        <w:rPr>
          <w:b w:val="0"/>
        </w:rPr>
        <w:t xml:space="preserve"> годов (далее - Порядок) разработан в соответствии со статьей 174.2 Бюджетного кодекса Российской Федерации и определяет механизм формирования объемо</w:t>
      </w:r>
      <w:r w:rsidR="009967EE">
        <w:rPr>
          <w:b w:val="0"/>
        </w:rPr>
        <w:t>в бюджетных ассигнований на 2020 год и плановый период 2021 и 2022</w:t>
      </w:r>
      <w:r>
        <w:rPr>
          <w:b w:val="0"/>
        </w:rPr>
        <w:t xml:space="preserve"> годов.</w:t>
      </w:r>
    </w:p>
    <w:p w:rsidR="00A66A0D" w:rsidRDefault="006748B8">
      <w:pPr>
        <w:autoSpaceDE w:val="0"/>
        <w:ind w:firstLine="709"/>
        <w:jc w:val="both"/>
      </w:pPr>
      <w:r>
        <w:t xml:space="preserve">2. Планирование бюджетных ассигнований бюджета </w:t>
      </w:r>
      <w:r w:rsidR="003F046B" w:rsidRPr="003F046B">
        <w:t>Ермолинского сельского</w:t>
      </w:r>
      <w:r w:rsidR="003F046B">
        <w:t xml:space="preserve"> </w:t>
      </w:r>
      <w:r>
        <w:t>поселения (далее-бюджет поселения) на 20</w:t>
      </w:r>
      <w:r w:rsidR="009967EE">
        <w:t>20</w:t>
      </w:r>
      <w:r>
        <w:t xml:space="preserve"> год и плановый период 20</w:t>
      </w:r>
      <w:r w:rsidR="003F046B">
        <w:t>2</w:t>
      </w:r>
      <w:r w:rsidR="009967EE">
        <w:t>1</w:t>
      </w:r>
      <w:r>
        <w:t xml:space="preserve"> и 2</w:t>
      </w:r>
      <w:r w:rsidR="003F046B">
        <w:t>02</w:t>
      </w:r>
      <w:r w:rsidR="009967EE">
        <w:t>2</w:t>
      </w:r>
      <w:r>
        <w:t xml:space="preserve"> годов</w:t>
      </w:r>
      <w:r>
        <w:rPr>
          <w:b/>
        </w:rPr>
        <w:t xml:space="preserve"> </w:t>
      </w:r>
      <w:r>
        <w:t xml:space="preserve">осуществляется в соответствии </w:t>
      </w:r>
      <w:proofErr w:type="gramStart"/>
      <w:r>
        <w:t>с</w:t>
      </w:r>
      <w:proofErr w:type="gramEnd"/>
      <w:r>
        <w:t>:</w:t>
      </w:r>
    </w:p>
    <w:p w:rsidR="00A66A0D" w:rsidRPr="00072165" w:rsidRDefault="006748B8">
      <w:pPr>
        <w:autoSpaceDE w:val="0"/>
        <w:ind w:firstLine="709"/>
        <w:jc w:val="both"/>
        <w:rPr>
          <w:i/>
        </w:rPr>
      </w:pPr>
      <w:r w:rsidRPr="00072165">
        <w:t>- Бюджетным кодексом Российской Федерации;</w:t>
      </w:r>
    </w:p>
    <w:p w:rsidR="00A66A0D" w:rsidRPr="00072165" w:rsidRDefault="006748B8">
      <w:pPr>
        <w:pStyle w:val="ConsPlusTitle"/>
        <w:widowControl/>
        <w:ind w:firstLine="709"/>
        <w:jc w:val="both"/>
      </w:pPr>
      <w:r w:rsidRPr="00072165">
        <w:rPr>
          <w:b w:val="0"/>
        </w:rPr>
        <w:t xml:space="preserve">- решением Совета депутатов </w:t>
      </w:r>
      <w:r w:rsidR="003F046B" w:rsidRPr="00072165">
        <w:rPr>
          <w:b w:val="0"/>
        </w:rPr>
        <w:t xml:space="preserve">Ермолинского сельского </w:t>
      </w:r>
      <w:r w:rsidRPr="00072165">
        <w:rPr>
          <w:b w:val="0"/>
        </w:rPr>
        <w:t xml:space="preserve">поселения </w:t>
      </w:r>
      <w:r w:rsidR="007C6EB2" w:rsidRPr="00072165">
        <w:rPr>
          <w:b w:val="0"/>
        </w:rPr>
        <w:t>от 22.12.2016 №181</w:t>
      </w:r>
      <w:r w:rsidRPr="00072165">
        <w:rPr>
          <w:b w:val="0"/>
        </w:rPr>
        <w:t xml:space="preserve"> «Об утверждении Положения о бюджетном процессе в </w:t>
      </w:r>
      <w:r w:rsidR="003F046B" w:rsidRPr="00072165">
        <w:rPr>
          <w:b w:val="0"/>
        </w:rPr>
        <w:t xml:space="preserve">Ермолинского сельского </w:t>
      </w:r>
      <w:r w:rsidRPr="00072165">
        <w:rPr>
          <w:b w:val="0"/>
        </w:rPr>
        <w:t>поселении»;</w:t>
      </w:r>
    </w:p>
    <w:p w:rsidR="00A66A0D" w:rsidRPr="00072165" w:rsidRDefault="006748B8">
      <w:pPr>
        <w:pStyle w:val="ConsPlusTitle"/>
        <w:widowControl/>
        <w:ind w:firstLine="709"/>
        <w:jc w:val="both"/>
      </w:pPr>
      <w:r w:rsidRPr="00072165">
        <w:rPr>
          <w:b w:val="0"/>
        </w:rPr>
        <w:t xml:space="preserve">- постановление Администрации </w:t>
      </w:r>
      <w:r w:rsidR="003F046B" w:rsidRPr="00072165">
        <w:rPr>
          <w:b w:val="0"/>
        </w:rPr>
        <w:t xml:space="preserve">Ермолинского сельского </w:t>
      </w:r>
      <w:r w:rsidRPr="00072165">
        <w:rPr>
          <w:b w:val="0"/>
        </w:rPr>
        <w:t xml:space="preserve">поселения </w:t>
      </w:r>
      <w:r w:rsidR="00867F33" w:rsidRPr="00867F33">
        <w:rPr>
          <w:b w:val="0"/>
        </w:rPr>
        <w:t>от 02.03.2015 №57</w:t>
      </w:r>
      <w:r w:rsidRPr="00867F33">
        <w:rPr>
          <w:b w:val="0"/>
        </w:rPr>
        <w:t xml:space="preserve"> «Об утверждении Порядка принятия решений о разработке муниципальных программ и их формирования и реализации»;</w:t>
      </w:r>
    </w:p>
    <w:p w:rsidR="00A66A0D" w:rsidRPr="00072165" w:rsidRDefault="006748B8">
      <w:pPr>
        <w:autoSpaceDE w:val="0"/>
        <w:ind w:firstLine="709"/>
        <w:jc w:val="both"/>
      </w:pPr>
      <w:r w:rsidRPr="00072165">
        <w:t xml:space="preserve">- иными правовыми актами, регулирующими бюджетные правоотношения и устанавливающими расходные обязательства </w:t>
      </w:r>
      <w:r w:rsidR="003F046B" w:rsidRPr="00072165">
        <w:t>Ермолинского сельского п</w:t>
      </w:r>
      <w:r w:rsidRPr="00072165">
        <w:t>оселения.</w:t>
      </w:r>
    </w:p>
    <w:p w:rsidR="00A66A0D" w:rsidRPr="00072165" w:rsidRDefault="006748B8">
      <w:pPr>
        <w:autoSpaceDE w:val="0"/>
        <w:ind w:firstLine="709"/>
        <w:jc w:val="both"/>
      </w:pPr>
      <w:r w:rsidRPr="00072165">
        <w:t xml:space="preserve">3. Основные понятия и термины, применяемые в настоящем Порядке, применяются в значениях, установленных Бюджетным </w:t>
      </w:r>
      <w:hyperlink r:id="rId9">
        <w:r w:rsidRPr="00072165">
          <w:rPr>
            <w:rStyle w:val="InternetLink"/>
            <w:color w:val="000000"/>
            <w:u w:val="none"/>
          </w:rPr>
          <w:t>кодексом</w:t>
        </w:r>
      </w:hyperlink>
      <w:r w:rsidRPr="00072165">
        <w:t xml:space="preserve"> Российской Федерации и нормативными правовыми актами поселения.</w:t>
      </w:r>
    </w:p>
    <w:p w:rsidR="00A66A0D" w:rsidRPr="00072165" w:rsidRDefault="006748B8">
      <w:pPr>
        <w:jc w:val="both"/>
      </w:pPr>
      <w:r w:rsidRPr="00072165">
        <w:tab/>
        <w:t xml:space="preserve">4. </w:t>
      </w:r>
      <w:proofErr w:type="gramStart"/>
      <w:r w:rsidRPr="00072165">
        <w:t>Планирование бюджетных ассигнований бюджета поселения осуществляется в сроки составления п</w:t>
      </w:r>
      <w:r w:rsidR="003F046B" w:rsidRPr="00072165">
        <w:t>роекта бюджета поселения на 20</w:t>
      </w:r>
      <w:r w:rsidR="00B63116">
        <w:t>20</w:t>
      </w:r>
      <w:r w:rsidRPr="00072165">
        <w:t xml:space="preserve"> год и плановый период 20</w:t>
      </w:r>
      <w:r w:rsidR="00B63116">
        <w:t>21 и 2022</w:t>
      </w:r>
      <w:r w:rsidRPr="00072165">
        <w:t xml:space="preserve"> годов,   установленные  распоряжением Администрации </w:t>
      </w:r>
      <w:r w:rsidR="003F046B" w:rsidRPr="00072165">
        <w:t xml:space="preserve">Ермолинского сельского </w:t>
      </w:r>
      <w:r w:rsidR="006D7D85">
        <w:t>поселения  от 10.09.2019г № 129</w:t>
      </w:r>
      <w:r w:rsidRPr="00072165">
        <w:t xml:space="preserve">-рг «О порядке и сроках составления проекта бюджета </w:t>
      </w:r>
      <w:r w:rsidR="003F046B" w:rsidRPr="00072165">
        <w:t xml:space="preserve">Ермолинского сельского </w:t>
      </w:r>
      <w:r w:rsidRPr="00072165">
        <w:t>поселения Новгородско</w:t>
      </w:r>
      <w:r w:rsidR="003F046B" w:rsidRPr="00072165">
        <w:t>го муниципального района на 20</w:t>
      </w:r>
      <w:r w:rsidR="006D7D85">
        <w:t>20</w:t>
      </w:r>
      <w:r w:rsidR="003F046B" w:rsidRPr="00072165">
        <w:t xml:space="preserve"> год и на плановый период 202</w:t>
      </w:r>
      <w:r w:rsidR="006D7D85">
        <w:t>1</w:t>
      </w:r>
      <w:r w:rsidR="003F046B" w:rsidRPr="00072165">
        <w:t xml:space="preserve"> и 202</w:t>
      </w:r>
      <w:r w:rsidR="006D7D85">
        <w:t>2</w:t>
      </w:r>
      <w:r w:rsidRPr="00072165">
        <w:t xml:space="preserve"> годов».</w:t>
      </w:r>
      <w:proofErr w:type="gramEnd"/>
    </w:p>
    <w:p w:rsidR="00A66A0D" w:rsidRDefault="006748B8">
      <w:pPr>
        <w:autoSpaceDE w:val="0"/>
        <w:ind w:firstLine="709"/>
        <w:jc w:val="both"/>
      </w:pPr>
      <w:r w:rsidRPr="00072165">
        <w:t>5. Планирование бюджетных ассигнований осуществляется по разделам, подразделам, целевым статьям, элементам видов расходов.</w:t>
      </w:r>
      <w:r>
        <w:t xml:space="preserve"> </w:t>
      </w:r>
    </w:p>
    <w:p w:rsidR="00A66A0D" w:rsidRDefault="006748B8">
      <w:pPr>
        <w:autoSpaceDE w:val="0"/>
        <w:ind w:firstLine="709"/>
        <w:jc w:val="both"/>
      </w:pPr>
      <w:r>
        <w:t>При пл</w:t>
      </w:r>
      <w:r w:rsidR="003F046B">
        <w:t>анировании ассигнований на  20</w:t>
      </w:r>
      <w:r w:rsidR="006D7D85">
        <w:t>20</w:t>
      </w:r>
      <w:r>
        <w:t xml:space="preserve"> год и плановый период 20</w:t>
      </w:r>
      <w:r w:rsidR="003F046B">
        <w:t>2</w:t>
      </w:r>
      <w:r w:rsidR="006D7D85">
        <w:t>1</w:t>
      </w:r>
      <w:r>
        <w:t xml:space="preserve"> и 20</w:t>
      </w:r>
      <w:r w:rsidR="003F046B">
        <w:t>2</w:t>
      </w:r>
      <w:r w:rsidR="006D7D85">
        <w:t>2</w:t>
      </w:r>
      <w:r>
        <w:t xml:space="preserve">годов допускается применение дополнительных кодов классификации аналогичных кодам операций сектора государственного управления, а также дополнительных кодов классификации. </w:t>
      </w:r>
    </w:p>
    <w:p w:rsidR="00A66A0D" w:rsidRDefault="006748B8">
      <w:pPr>
        <w:autoSpaceDE w:val="0"/>
        <w:ind w:firstLine="709"/>
        <w:jc w:val="both"/>
      </w:pPr>
      <w:r>
        <w:t>6. Планирование бюджетных ассигнований производится методом индексации, плановым, нормативным или иным методом:</w:t>
      </w:r>
    </w:p>
    <w:p w:rsidR="00A66A0D" w:rsidRDefault="006748B8">
      <w:pPr>
        <w:autoSpaceDE w:val="0"/>
        <w:ind w:firstLine="709"/>
        <w:jc w:val="both"/>
      </w:pPr>
      <w: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:rsidR="00A66A0D" w:rsidRDefault="006748B8">
      <w:pPr>
        <w:autoSpaceDE w:val="0"/>
        <w:ind w:firstLine="709"/>
        <w:jc w:val="both"/>
      </w:pPr>
      <w: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A66A0D" w:rsidRDefault="006748B8">
      <w:pPr>
        <w:autoSpaceDE w:val="0"/>
        <w:ind w:firstLine="709"/>
        <w:jc w:val="both"/>
        <w:rPr>
          <w:highlight w:val="yellow"/>
        </w:rPr>
      </w:pPr>
      <w:proofErr w:type="gramStart"/>
      <w:r>
        <w:lastRenderedPageBreak/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программе, договоре), актах поселения или главного распорядителя средств бюджета поселения, предусматривающих осуществление бюджетных инвестиции в объекты капитального строительства муниципальной собственности, не включенные в долгосрочные муниципальные целевые программы, принятые в установленном порядке;</w:t>
      </w:r>
      <w:proofErr w:type="gramEnd"/>
    </w:p>
    <w:p w:rsidR="00A66A0D" w:rsidRDefault="006748B8">
      <w:pPr>
        <w:autoSpaceDE w:val="0"/>
        <w:ind w:firstLine="709"/>
        <w:jc w:val="both"/>
      </w:pPr>
      <w: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A66A0D" w:rsidRDefault="006748B8">
      <w:pPr>
        <w:autoSpaceDE w:val="0"/>
        <w:ind w:firstLine="709"/>
        <w:jc w:val="both"/>
      </w:pPr>
      <w:r>
        <w:t>Метод планирования бюджетных ассигнований определяется Методикой планирования бюджетных ассигнований бюджета поселения.</w:t>
      </w:r>
    </w:p>
    <w:p w:rsidR="00A66A0D" w:rsidRDefault="006748B8">
      <w:pPr>
        <w:autoSpaceDE w:val="0"/>
        <w:ind w:firstLine="709"/>
        <w:jc w:val="both"/>
      </w:pPr>
      <w:r>
        <w:t xml:space="preserve">7.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 </w:t>
      </w:r>
    </w:p>
    <w:p w:rsidR="00A66A0D" w:rsidRDefault="006748B8">
      <w:pPr>
        <w:autoSpaceDE w:val="0"/>
        <w:ind w:firstLine="709"/>
        <w:jc w:val="both"/>
        <w:rPr>
          <w:spacing w:val="-4"/>
        </w:rPr>
      </w:pPr>
      <w: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поселения на очередной финансовый год.</w:t>
      </w:r>
    </w:p>
    <w:p w:rsidR="00A66A0D" w:rsidRDefault="006748B8">
      <w:pPr>
        <w:ind w:firstLine="709"/>
        <w:jc w:val="both"/>
      </w:pPr>
      <w:r>
        <w:rPr>
          <w:spacing w:val="-4"/>
        </w:rPr>
        <w:t xml:space="preserve">8. Главные распорядители бюджетных средств бюджета поселения (далее – главные распорядители) </w:t>
      </w:r>
      <w:r>
        <w:t xml:space="preserve"> представляют сведения, необходимых для составления проекта  бюджета поселения на</w:t>
      </w:r>
      <w:r w:rsidR="003F046B">
        <w:t xml:space="preserve"> 20</w:t>
      </w:r>
      <w:r w:rsidR="006D7D85">
        <w:t>20</w:t>
      </w:r>
      <w:r w:rsidR="003F046B">
        <w:t xml:space="preserve"> год и плановый период 202</w:t>
      </w:r>
      <w:r w:rsidR="006D7D85">
        <w:t>1</w:t>
      </w:r>
      <w:r>
        <w:t xml:space="preserve"> и 2</w:t>
      </w:r>
      <w:r w:rsidR="003F046B">
        <w:t>02</w:t>
      </w:r>
      <w:r w:rsidR="006D7D85">
        <w:t>2</w:t>
      </w:r>
      <w:r>
        <w:t xml:space="preserve"> годов в Администрацию </w:t>
      </w:r>
      <w:r w:rsidR="003F046B" w:rsidRPr="003F046B">
        <w:t>Ермолинского сельского</w:t>
      </w:r>
      <w:r w:rsidR="003F046B">
        <w:t xml:space="preserve"> </w:t>
      </w:r>
      <w:r>
        <w:t>поселения (далее - Администрация).</w:t>
      </w:r>
    </w:p>
    <w:p w:rsidR="00A66A0D" w:rsidRDefault="006748B8">
      <w:pPr>
        <w:pStyle w:val="ConsPlusNormal0"/>
        <w:widowControl/>
        <w:tabs>
          <w:tab w:val="left" w:pos="-180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Администрация осуществляет проверку и анализ представленных главными распорядителями расчетов на предмет:</w:t>
      </w:r>
    </w:p>
    <w:p w:rsidR="00A66A0D" w:rsidRDefault="006748B8">
      <w:pPr>
        <w:autoSpaceDE w:val="0"/>
        <w:ind w:firstLine="709"/>
        <w:jc w:val="both"/>
      </w:pPr>
      <w:r>
        <w:t xml:space="preserve">- правильности </w:t>
      </w:r>
      <w:proofErr w:type="gramStart"/>
      <w:r>
        <w:t>применения методов расчета бюджетных ассигнований бюджета поселения</w:t>
      </w:r>
      <w:proofErr w:type="gramEnd"/>
      <w:r>
        <w:t>;</w:t>
      </w:r>
    </w:p>
    <w:p w:rsidR="00A66A0D" w:rsidRDefault="006748B8">
      <w:pPr>
        <w:autoSpaceDE w:val="0"/>
        <w:ind w:firstLine="709"/>
        <w:jc w:val="both"/>
      </w:pPr>
      <w:r>
        <w:t>- правильности применения кодов бюджетной классификации.</w:t>
      </w:r>
    </w:p>
    <w:p w:rsidR="00A66A0D" w:rsidRDefault="006748B8">
      <w:pPr>
        <w:autoSpaceDE w:val="0"/>
        <w:ind w:firstLine="709"/>
        <w:jc w:val="both"/>
      </w:pPr>
      <w:r>
        <w:t>10. Администрация:</w:t>
      </w:r>
    </w:p>
    <w:p w:rsidR="00A66A0D" w:rsidRDefault="006748B8">
      <w:pPr>
        <w:autoSpaceDE w:val="0"/>
        <w:ind w:firstLine="709"/>
        <w:jc w:val="both"/>
      </w:pPr>
      <w:r>
        <w:t>- формирует ведомственную и функциональную структуру расходов бюджета поселения;</w:t>
      </w:r>
    </w:p>
    <w:p w:rsidR="00A66A0D" w:rsidRDefault="006748B8">
      <w:pPr>
        <w:autoSpaceDE w:val="0"/>
        <w:ind w:firstLine="709"/>
        <w:jc w:val="both"/>
      </w:pPr>
      <w:r>
        <w:t xml:space="preserve">- формирует распределение бюджетных ассигнований по целевым статьям (муниципальным </w:t>
      </w:r>
      <w:r w:rsidRPr="003F046B">
        <w:t xml:space="preserve">программам </w:t>
      </w:r>
      <w:r w:rsidR="003F046B" w:rsidRPr="003F046B">
        <w:t>Ермолинского сельского</w:t>
      </w:r>
      <w:r w:rsidR="003F046B">
        <w:t xml:space="preserve"> </w:t>
      </w:r>
      <w:r>
        <w:t xml:space="preserve">поселения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бюджета поселения</w:t>
      </w:r>
      <w:proofErr w:type="gramEnd"/>
      <w:r>
        <w:t>;</w:t>
      </w:r>
    </w:p>
    <w:p w:rsidR="00A66A0D" w:rsidRDefault="006748B8">
      <w:pPr>
        <w:autoSpaceDE w:val="0"/>
        <w:ind w:firstLine="709"/>
        <w:jc w:val="both"/>
      </w:pPr>
      <w:r>
        <w:t>- формирует приложение по видам и объемам межбюджетных трансфертов, передаваемых бюджету поселения;</w:t>
      </w:r>
    </w:p>
    <w:p w:rsidR="00A66A0D" w:rsidRDefault="006748B8">
      <w:pPr>
        <w:autoSpaceDE w:val="0"/>
        <w:ind w:firstLine="709"/>
        <w:jc w:val="both"/>
      </w:pPr>
      <w:r>
        <w:t xml:space="preserve">- на основе ведомственной структуры расходов бюджета поселения определяет общий объем бюджетных ассигнований бюджета </w:t>
      </w:r>
      <w:proofErr w:type="gramStart"/>
      <w:r>
        <w:t>поселения</w:t>
      </w:r>
      <w:proofErr w:type="gramEnd"/>
      <w:r>
        <w:t xml:space="preserve"> на исполнение действующих и принимаемых расходных обязательств, </w:t>
      </w:r>
    </w:p>
    <w:p w:rsidR="00A66A0D" w:rsidRDefault="006748B8">
      <w:pPr>
        <w:autoSpaceDE w:val="0"/>
        <w:ind w:firstLine="709"/>
        <w:jc w:val="both"/>
      </w:pPr>
      <w: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:rsidR="00A66A0D" w:rsidRDefault="006748B8">
      <w:pPr>
        <w:pStyle w:val="ConsPlusNormal0"/>
        <w:widowControl/>
        <w:tabs>
          <w:tab w:val="left" w:pos="-180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готовит проект решения Совета депутатов </w:t>
      </w:r>
      <w:r w:rsidR="003F046B" w:rsidRPr="003F046B">
        <w:rPr>
          <w:rFonts w:ascii="Times New Roman" w:hAnsi="Times New Roman" w:cs="Times New Roman"/>
          <w:sz w:val="24"/>
          <w:szCs w:val="24"/>
        </w:rPr>
        <w:t>Ермолинского сельского</w:t>
      </w:r>
      <w:r w:rsidR="003F046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 «О бюджете </w:t>
      </w:r>
      <w:r w:rsidR="003F046B">
        <w:rPr>
          <w:rFonts w:ascii="Times New Roman" w:hAnsi="Times New Roman" w:cs="Times New Roman"/>
          <w:sz w:val="24"/>
          <w:szCs w:val="24"/>
        </w:rPr>
        <w:t>Ермолинского сельского поселения на 20</w:t>
      </w:r>
      <w:r w:rsidR="006D7D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6D7D85">
        <w:rPr>
          <w:rFonts w:ascii="Times New Roman" w:hAnsi="Times New Roman" w:cs="Times New Roman"/>
          <w:sz w:val="24"/>
          <w:szCs w:val="24"/>
        </w:rPr>
        <w:t xml:space="preserve"> 2021 и 2022</w:t>
      </w:r>
      <w:r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A66A0D" w:rsidRDefault="006748B8">
      <w:pPr>
        <w:pStyle w:val="ConsPlusNormal0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пояснительную записку и иные аналитические материалы.</w:t>
      </w:r>
    </w:p>
    <w:p w:rsidR="00A66A0D" w:rsidRDefault="006748B8">
      <w:pPr>
        <w:pStyle w:val="ConsPlusNormal0"/>
        <w:widowControl/>
        <w:tabs>
          <w:tab w:val="left" w:pos="-180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br w:type="page"/>
      </w:r>
    </w:p>
    <w:p w:rsidR="00A66A0D" w:rsidRDefault="00A66A0D">
      <w:pPr>
        <w:pStyle w:val="ConsPlusNormal0"/>
        <w:widowControl/>
        <w:tabs>
          <w:tab w:val="left" w:pos="-180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6A0D" w:rsidRDefault="006748B8">
      <w:pPr>
        <w:pStyle w:val="ConsPlusNormal0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66A0D" w:rsidRDefault="006748B8">
      <w:pPr>
        <w:pStyle w:val="ConsPlusNormal0"/>
        <w:widowControl/>
        <w:ind w:left="5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r w:rsidR="006178DF" w:rsidRPr="006178DF">
        <w:rPr>
          <w:rFonts w:ascii="Times New Roman" w:hAnsi="Times New Roman" w:cs="Times New Roman"/>
          <w:sz w:val="24"/>
          <w:szCs w:val="24"/>
        </w:rPr>
        <w:t>Ермолинского сельского</w:t>
      </w:r>
      <w:r w:rsidR="006178D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D7D85">
        <w:rPr>
          <w:rFonts w:ascii="Times New Roman" w:hAnsi="Times New Roman" w:cs="Times New Roman"/>
          <w:sz w:val="24"/>
          <w:szCs w:val="24"/>
        </w:rPr>
        <w:t>08</w:t>
      </w:r>
      <w:r w:rsidR="00072165">
        <w:rPr>
          <w:rFonts w:ascii="Times New Roman" w:hAnsi="Times New Roman" w:cs="Times New Roman"/>
          <w:sz w:val="24"/>
          <w:szCs w:val="24"/>
        </w:rPr>
        <w:t>.11</w:t>
      </w:r>
      <w:r w:rsidR="006D7D85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C3458C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>-рг</w:t>
      </w:r>
    </w:p>
    <w:p w:rsidR="00A66A0D" w:rsidRDefault="00A66A0D">
      <w:pPr>
        <w:autoSpaceDE w:val="0"/>
        <w:ind w:firstLine="540"/>
        <w:jc w:val="both"/>
      </w:pPr>
    </w:p>
    <w:p w:rsidR="00A66A0D" w:rsidRDefault="00A66A0D">
      <w:pPr>
        <w:pStyle w:val="ConsPlusTitle"/>
        <w:widowControl/>
        <w:jc w:val="center"/>
        <w:rPr>
          <w:b w:val="0"/>
        </w:rPr>
      </w:pPr>
    </w:p>
    <w:p w:rsidR="00A66A0D" w:rsidRDefault="006748B8">
      <w:pPr>
        <w:pStyle w:val="ConsPlusTitle"/>
        <w:widowControl/>
        <w:spacing w:line="240" w:lineRule="exact"/>
        <w:jc w:val="center"/>
      </w:pPr>
      <w:r>
        <w:t>МЕТОДИКА</w:t>
      </w:r>
    </w:p>
    <w:p w:rsidR="00A66A0D" w:rsidRDefault="006748B8">
      <w:pPr>
        <w:pStyle w:val="ConsPlusTitle"/>
        <w:widowControl/>
        <w:spacing w:line="240" w:lineRule="exact"/>
        <w:jc w:val="center"/>
        <w:rPr>
          <w:b w:val="0"/>
        </w:rPr>
      </w:pPr>
      <w:r>
        <w:t>ПЛАНИРОВАНИЯ БЮДЖЕТНЫХ АССИГНОВАНИЙ БЮДЖЕТА</w:t>
      </w:r>
      <w:r>
        <w:br/>
      </w:r>
      <w:r w:rsidRPr="006178DF">
        <w:t xml:space="preserve"> </w:t>
      </w:r>
      <w:r w:rsidR="006178DF" w:rsidRPr="006178DF">
        <w:t>Ермолинского сельского</w:t>
      </w:r>
      <w:r w:rsidR="006178DF">
        <w:rPr>
          <w:b w:val="0"/>
        </w:rPr>
        <w:t xml:space="preserve"> </w:t>
      </w:r>
      <w:r>
        <w:t>поселения</w:t>
      </w:r>
      <w:r>
        <w:rPr>
          <w:b w:val="0"/>
        </w:rPr>
        <w:br/>
      </w:r>
      <w:r w:rsidR="006178DF">
        <w:t>на 20</w:t>
      </w:r>
      <w:r w:rsidR="006D7D85">
        <w:t>20</w:t>
      </w:r>
      <w:r w:rsidR="006178DF">
        <w:t>год и плановый период 202</w:t>
      </w:r>
      <w:r w:rsidR="006D7D85">
        <w:t>1</w:t>
      </w:r>
      <w:r w:rsidR="006178DF">
        <w:t xml:space="preserve"> и 202</w:t>
      </w:r>
      <w:r w:rsidR="006D7D85">
        <w:t>2</w:t>
      </w:r>
      <w:r>
        <w:t xml:space="preserve"> годов</w:t>
      </w:r>
    </w:p>
    <w:p w:rsidR="00A66A0D" w:rsidRDefault="00A66A0D">
      <w:pPr>
        <w:pStyle w:val="ConsPlusTitle"/>
        <w:widowControl/>
        <w:spacing w:line="240" w:lineRule="exact"/>
        <w:jc w:val="center"/>
        <w:rPr>
          <w:b w:val="0"/>
        </w:rPr>
      </w:pPr>
    </w:p>
    <w:p w:rsidR="00A66A0D" w:rsidRDefault="006748B8">
      <w:pPr>
        <w:autoSpaceDE w:val="0"/>
        <w:ind w:firstLine="709"/>
        <w:jc w:val="both"/>
      </w:pPr>
      <w:r>
        <w:t xml:space="preserve">1. </w:t>
      </w:r>
      <w:proofErr w:type="gramStart"/>
      <w:r>
        <w:t>Настоящая Методика планирования бюджетных ассигн</w:t>
      </w:r>
      <w:r w:rsidR="006178DF">
        <w:t>ований бюджета поселения на 20</w:t>
      </w:r>
      <w:r w:rsidR="006D7D85">
        <w:t>20</w:t>
      </w:r>
      <w:r w:rsidR="006178DF">
        <w:t xml:space="preserve"> год и плановый период 202</w:t>
      </w:r>
      <w:r w:rsidR="006D7D85">
        <w:t>1 и 2022</w:t>
      </w:r>
      <w:r>
        <w:t xml:space="preserve">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6178DF" w:rsidRPr="006178DF">
        <w:t>Ермолинского сельского</w:t>
      </w:r>
      <w:r w:rsidR="006178DF">
        <w:t xml:space="preserve"> </w:t>
      </w:r>
      <w:r>
        <w:t>поселения (далее-поселение) на стадии формирования проекта бюджета поселен</w:t>
      </w:r>
      <w:r w:rsidR="006D7D85">
        <w:t>ия на 2020</w:t>
      </w:r>
      <w:r w:rsidR="006178DF">
        <w:t xml:space="preserve"> год и плановый </w:t>
      </w:r>
      <w:r w:rsidR="006D7D85">
        <w:t>период 2021 и</w:t>
      </w:r>
      <w:proofErr w:type="gramEnd"/>
      <w:r w:rsidR="006D7D85">
        <w:t xml:space="preserve"> 2022</w:t>
      </w:r>
      <w:r>
        <w:t xml:space="preserve"> годов.</w:t>
      </w:r>
    </w:p>
    <w:p w:rsidR="00A66A0D" w:rsidRDefault="006748B8">
      <w:pPr>
        <w:autoSpaceDE w:val="0"/>
        <w:ind w:firstLine="709"/>
        <w:jc w:val="both"/>
      </w:pPr>
      <w:r>
        <w:t xml:space="preserve">2. </w:t>
      </w:r>
      <w:proofErr w:type="gramStart"/>
      <w:r>
        <w:t>Расходы главных распорядителей средств бюджета поселения, связанные с исполнением действующих обязательств, прогнозируются исходя из плановых назначе</w:t>
      </w:r>
      <w:r w:rsidR="00072165">
        <w:t>ний по бюджету поселения на 201</w:t>
      </w:r>
      <w:r w:rsidR="006D7D85">
        <w:t>9</w:t>
      </w:r>
      <w:r>
        <w:t xml:space="preserve"> год (по состоянию н</w:t>
      </w:r>
      <w:r w:rsidR="006D7D85">
        <w:t>а 1.03.2019</w:t>
      </w:r>
      <w:r>
        <w:t xml:space="preserve"> года)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поселения, элементов видов расходов и применяемых дополнительных кодов классификации. </w:t>
      </w:r>
      <w:proofErr w:type="gramEnd"/>
    </w:p>
    <w:p w:rsidR="00A66A0D" w:rsidRDefault="006748B8">
      <w:pPr>
        <w:autoSpaceDE w:val="0"/>
        <w:ind w:firstLine="709"/>
        <w:jc w:val="both"/>
      </w:pPr>
      <w:r>
        <w:t>При этом расходы уменьшаются:</w:t>
      </w:r>
    </w:p>
    <w:p w:rsidR="00A66A0D" w:rsidRDefault="006748B8">
      <w:pPr>
        <w:autoSpaceDE w:val="0"/>
        <w:ind w:firstLine="709"/>
        <w:jc w:val="both"/>
      </w:pPr>
      <w:r>
        <w:t>- на сумму расходов, производимых в соответствии с разовыми решениями о выделении средств из бюджета поселения, или расходов по реализации нормативных правовых актов, срок действия которых о</w:t>
      </w:r>
      <w:r w:rsidR="006178DF">
        <w:t>граничен 201</w:t>
      </w:r>
      <w:r w:rsidR="006D7D85">
        <w:t>9</w:t>
      </w:r>
      <w:r>
        <w:t xml:space="preserve"> годом;</w:t>
      </w:r>
    </w:p>
    <w:p w:rsidR="00A66A0D" w:rsidRDefault="006748B8">
      <w:pPr>
        <w:autoSpaceDE w:val="0"/>
        <w:ind w:firstLine="709"/>
        <w:jc w:val="both"/>
      </w:pPr>
      <w:r>
        <w:t>- по итогам инвентаризации расходных обязательств поселения и с учетом планируемых мероприятий по сокращению бюджетных ассигнований бюджета поселения.</w:t>
      </w:r>
    </w:p>
    <w:p w:rsidR="00A66A0D" w:rsidRDefault="006748B8">
      <w:pPr>
        <w:autoSpaceDE w:val="0"/>
        <w:ind w:firstLine="709"/>
        <w:jc w:val="both"/>
      </w:pPr>
      <w:r>
        <w:t>Если расх</w:t>
      </w:r>
      <w:r w:rsidR="006178DF">
        <w:t>оды произведены не с начала 201</w:t>
      </w:r>
      <w:r w:rsidR="006D7D85">
        <w:t>9</w:t>
      </w:r>
      <w:r>
        <w:t xml:space="preserve"> года, планирование бюджетных ассигнований на исполнение действующих расходных</w:t>
      </w:r>
      <w:r w:rsidR="006178DF">
        <w:t xml:space="preserve"> обязательств поселения на 20</w:t>
      </w:r>
      <w:r w:rsidR="006D7D85">
        <w:t>20 год и плановый период 2021 и 2022</w:t>
      </w:r>
      <w:r>
        <w:t xml:space="preserve"> годов осуществляется с учетом годовой потребности на указанный период.</w:t>
      </w:r>
    </w:p>
    <w:p w:rsidR="00A66A0D" w:rsidRDefault="006748B8">
      <w:pPr>
        <w:autoSpaceDE w:val="0"/>
        <w:ind w:firstLine="709"/>
        <w:jc w:val="both"/>
      </w:pPr>
      <w:r>
        <w:t>Расходы на исполнение действующих обязательств корректируются (перераспределяются) между главными распорядителями, получателями средств бюджета поселения в случае изменения их состава и (или) полномочий (функций).</w:t>
      </w:r>
    </w:p>
    <w:p w:rsidR="00A66A0D" w:rsidRDefault="006748B8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Расходы главных распорядителей средств бюджета поселения, связанные с исполнением принимаемых обязательств, формируются на основании законов и нормативных правовых актов поселения, вступаю</w:t>
      </w:r>
      <w:r w:rsidR="006D7D85">
        <w:rPr>
          <w:rFonts w:ascii="Times New Roman" w:hAnsi="Times New Roman" w:cs="Times New Roman"/>
          <w:sz w:val="24"/>
          <w:szCs w:val="24"/>
        </w:rPr>
        <w:t>щих в силу после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4. Объем бюджетных ассигнований на исполнение действующих и принимаемых расходных обязательств поселения не может превышать прогнозируемого объема доходов бюджета поселения,  поступлений источников финансирования его дефицита, уменьшенных на суммы выплат из бюджета поселения, связанных с источниками финансирования дефицита бюджета поселения, изменения остатков на счете по учету средств бюджета поселения.</w:t>
      </w:r>
    </w:p>
    <w:p w:rsidR="00A66A0D" w:rsidRDefault="006748B8">
      <w:pPr>
        <w:autoSpaceDE w:val="0"/>
        <w:ind w:firstLine="709"/>
        <w:jc w:val="both"/>
      </w:pPr>
      <w:r>
        <w:t xml:space="preserve">В случае невыполнения указанного условия бюджетные ассигнования на исполнение действующих и принимаемых обязательств поселения подлежат сокращению и (или) принимается решение о привлечении </w:t>
      </w:r>
      <w:proofErr w:type="gramStart"/>
      <w:r>
        <w:t>источников финансирования дефицита бюджета поселения</w:t>
      </w:r>
      <w:proofErr w:type="gramEnd"/>
      <w:r>
        <w:t xml:space="preserve"> в пределах, установленных Бюджетным </w:t>
      </w:r>
      <w:hyperlink r:id="rId10">
        <w:r>
          <w:rPr>
            <w:rStyle w:val="InternetLink"/>
            <w:color w:val="000000"/>
            <w:u w:val="none"/>
          </w:rPr>
          <w:t>кодексом</w:t>
        </w:r>
      </w:hyperlink>
      <w:r>
        <w:t xml:space="preserve"> Российской Федерации.</w:t>
      </w:r>
    </w:p>
    <w:p w:rsidR="00A66A0D" w:rsidRDefault="006748B8">
      <w:pPr>
        <w:ind w:firstLine="709"/>
        <w:jc w:val="both"/>
      </w:pPr>
      <w:r>
        <w:t>5.</w:t>
      </w:r>
      <w:r>
        <w:rPr>
          <w:bCs/>
        </w:rPr>
        <w:t xml:space="preserve"> Расходы на оплату труда работников муниципальных  учре</w:t>
      </w:r>
      <w:r w:rsidR="006178DF">
        <w:rPr>
          <w:bCs/>
        </w:rPr>
        <w:t>ждений</w:t>
      </w:r>
      <w:r w:rsidR="00E92189">
        <w:rPr>
          <w:bCs/>
        </w:rPr>
        <w:t xml:space="preserve"> рас</w:t>
      </w:r>
      <w:r w:rsidR="00767F67">
        <w:rPr>
          <w:bCs/>
        </w:rPr>
        <w:t>с</w:t>
      </w:r>
      <w:r w:rsidR="00E92189">
        <w:rPr>
          <w:bCs/>
        </w:rPr>
        <w:t>читаны</w:t>
      </w:r>
      <w:r w:rsidR="006D7D85">
        <w:rPr>
          <w:bCs/>
        </w:rPr>
        <w:t xml:space="preserve"> на уровне 2019</w:t>
      </w:r>
      <w:r w:rsidR="0028617A">
        <w:rPr>
          <w:bCs/>
        </w:rPr>
        <w:t xml:space="preserve"> года.</w:t>
      </w:r>
      <w:r>
        <w:rPr>
          <w:bCs/>
        </w:rPr>
        <w:t xml:space="preserve"> </w:t>
      </w:r>
    </w:p>
    <w:p w:rsidR="00A66A0D" w:rsidRDefault="006748B8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Начисления на опла</w:t>
      </w:r>
      <w:r w:rsidR="006178DF">
        <w:rPr>
          <w:rFonts w:ascii="Times New Roman" w:hAnsi="Times New Roman" w:cs="Times New Roman"/>
          <w:sz w:val="24"/>
          <w:szCs w:val="24"/>
        </w:rPr>
        <w:t xml:space="preserve">ту труда рассчитаны в размере </w:t>
      </w:r>
      <w:r w:rsidR="006D7D85">
        <w:rPr>
          <w:rFonts w:ascii="Times New Roman" w:hAnsi="Times New Roman" w:cs="Times New Roman"/>
          <w:sz w:val="24"/>
          <w:szCs w:val="24"/>
        </w:rPr>
        <w:t>29,1</w:t>
      </w:r>
      <w:r>
        <w:rPr>
          <w:rFonts w:ascii="Times New Roman" w:hAnsi="Times New Roman" w:cs="Times New Roman"/>
          <w:sz w:val="24"/>
          <w:szCs w:val="24"/>
        </w:rPr>
        <w:t xml:space="preserve"> от фонда оплаты труда исходя из анализа фактического исполнения и наличия экономии по данной статье.  </w:t>
      </w:r>
    </w:p>
    <w:p w:rsidR="00A66A0D" w:rsidRDefault="006748B8">
      <w:pPr>
        <w:autoSpaceDE w:val="0"/>
        <w:ind w:firstLine="709"/>
        <w:jc w:val="both"/>
      </w:pPr>
      <w:r>
        <w:t>6.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A66A0D" w:rsidRDefault="006748B8">
      <w:pPr>
        <w:autoSpaceDE w:val="0"/>
        <w:ind w:firstLine="709"/>
        <w:jc w:val="both"/>
        <w:rPr>
          <w:highlight w:val="yellow"/>
        </w:rPr>
      </w:pPr>
      <w:r>
        <w:t>- расходы по оплате  коммунальных услуг (теплоснабжение, горячее и холодное водоснабжение, водоотведение, газоснабжение, электроснабжение, твердое топливо) мун</w:t>
      </w:r>
      <w:r w:rsidR="006178DF">
        <w:t>иципальными  учреждениями в 20</w:t>
      </w:r>
      <w:r w:rsidR="006D7D85">
        <w:t>20</w:t>
      </w:r>
      <w:r>
        <w:t xml:space="preserve"> году рассчитываются исходя из  уровня расходов  на </w:t>
      </w:r>
      <w:r w:rsidR="006178DF">
        <w:t>оплату коммунальных услуг в 201</w:t>
      </w:r>
      <w:r w:rsidR="006D7D85">
        <w:t>9</w:t>
      </w:r>
      <w:r>
        <w:t xml:space="preserve"> году (с у</w:t>
      </w:r>
      <w:r w:rsidR="00072165">
        <w:t>четом роста тарифов с 01.01</w:t>
      </w:r>
      <w:r w:rsidR="0099751C">
        <w:t>.20</w:t>
      </w:r>
      <w:r w:rsidR="006D7D85">
        <w:t>20</w:t>
      </w:r>
      <w:r>
        <w:t xml:space="preserve">года). Учтены расходы на оплату </w:t>
      </w:r>
      <w:proofErr w:type="spellStart"/>
      <w:r>
        <w:t>энергосервисных</w:t>
      </w:r>
      <w:proofErr w:type="spellEnd"/>
      <w:r>
        <w:t xml:space="preserve"> контрактов, а также изменение сети муниципальных учреждений и занимаемой ими площади.</w:t>
      </w:r>
    </w:p>
    <w:p w:rsidR="00A66A0D" w:rsidRDefault="006178DF">
      <w:pPr>
        <w:autoSpaceDE w:val="0"/>
        <w:ind w:firstLine="709"/>
        <w:jc w:val="both"/>
      </w:pPr>
      <w:r>
        <w:t>- материальные затраты на 20</w:t>
      </w:r>
      <w:r w:rsidR="006D7D85">
        <w:t>20</w:t>
      </w:r>
      <w:r w:rsidR="006748B8">
        <w:t xml:space="preserve"> год определяются на уровне расходов, предусмотренных на эти цели в текущем финансовом году </w:t>
      </w:r>
    </w:p>
    <w:p w:rsidR="00A66A0D" w:rsidRDefault="006748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Объемы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поселения рассчитываются в соответствии с проектами муниципальных заданий и общими требованиями к определению нормативных затрат на оказание услуг.</w:t>
      </w:r>
    </w:p>
    <w:p w:rsidR="00A66A0D" w:rsidRDefault="006748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муниципальных заданий формируются на основании ведомственных перечней муниципальных услуг и работ, сформированных учредителями муниципальных учреждений в соответствии с базовыми (отраслевыми) перечнями, утвержденными федеральными органами исполнительной власти.</w:t>
      </w:r>
    </w:p>
    <w:sectPr w:rsidR="00A66A0D" w:rsidSect="00E92189">
      <w:footerReference w:type="default" r:id="rId11"/>
      <w:pgSz w:w="11906" w:h="16838"/>
      <w:pgMar w:top="567" w:right="850" w:bottom="993" w:left="1701" w:header="0" w:footer="70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FB" w:rsidRDefault="002A58FB" w:rsidP="00A66A0D">
      <w:r>
        <w:separator/>
      </w:r>
    </w:p>
  </w:endnote>
  <w:endnote w:type="continuationSeparator" w:id="0">
    <w:p w:rsidR="002A58FB" w:rsidRDefault="002A58FB" w:rsidP="00A6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0D" w:rsidRDefault="00A66A0D">
    <w:pPr>
      <w:pStyle w:val="1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FB" w:rsidRDefault="002A58FB" w:rsidP="00A66A0D">
      <w:r>
        <w:separator/>
      </w:r>
    </w:p>
  </w:footnote>
  <w:footnote w:type="continuationSeparator" w:id="0">
    <w:p w:rsidR="002A58FB" w:rsidRDefault="002A58FB" w:rsidP="00A6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4FF0"/>
    <w:multiLevelType w:val="multilevel"/>
    <w:tmpl w:val="D1C89A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A0D"/>
    <w:rsid w:val="00026999"/>
    <w:rsid w:val="00072165"/>
    <w:rsid w:val="000D075C"/>
    <w:rsid w:val="000F3ACB"/>
    <w:rsid w:val="00125554"/>
    <w:rsid w:val="001E2903"/>
    <w:rsid w:val="0028617A"/>
    <w:rsid w:val="0028632A"/>
    <w:rsid w:val="002A58FB"/>
    <w:rsid w:val="003026E3"/>
    <w:rsid w:val="003659E2"/>
    <w:rsid w:val="003F046B"/>
    <w:rsid w:val="00430DEA"/>
    <w:rsid w:val="00465BDC"/>
    <w:rsid w:val="004B764F"/>
    <w:rsid w:val="005118E2"/>
    <w:rsid w:val="00527276"/>
    <w:rsid w:val="005915E0"/>
    <w:rsid w:val="005D15AB"/>
    <w:rsid w:val="005D4DAB"/>
    <w:rsid w:val="006140EF"/>
    <w:rsid w:val="006178DF"/>
    <w:rsid w:val="00646260"/>
    <w:rsid w:val="006748B8"/>
    <w:rsid w:val="006A445B"/>
    <w:rsid w:val="006D7D85"/>
    <w:rsid w:val="00767F67"/>
    <w:rsid w:val="007C6EB2"/>
    <w:rsid w:val="007E4713"/>
    <w:rsid w:val="00820B65"/>
    <w:rsid w:val="0084094B"/>
    <w:rsid w:val="008555CD"/>
    <w:rsid w:val="00867F33"/>
    <w:rsid w:val="008A417A"/>
    <w:rsid w:val="009712DD"/>
    <w:rsid w:val="009967EE"/>
    <w:rsid w:val="0099751C"/>
    <w:rsid w:val="009B16C3"/>
    <w:rsid w:val="00A477D7"/>
    <w:rsid w:val="00A66A0D"/>
    <w:rsid w:val="00AC7A9A"/>
    <w:rsid w:val="00B63116"/>
    <w:rsid w:val="00BC5BCA"/>
    <w:rsid w:val="00BD44D8"/>
    <w:rsid w:val="00C3458C"/>
    <w:rsid w:val="00D51437"/>
    <w:rsid w:val="00DB42F4"/>
    <w:rsid w:val="00DE212C"/>
    <w:rsid w:val="00E92189"/>
    <w:rsid w:val="00EB3DDE"/>
    <w:rsid w:val="00F27126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0D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A66A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A66A0D"/>
  </w:style>
  <w:style w:type="character" w:customStyle="1" w:styleId="WW8Num1z1">
    <w:name w:val="WW8Num1z1"/>
    <w:qFormat/>
    <w:rsid w:val="00A66A0D"/>
  </w:style>
  <w:style w:type="character" w:customStyle="1" w:styleId="WW8Num1z2">
    <w:name w:val="WW8Num1z2"/>
    <w:qFormat/>
    <w:rsid w:val="00A66A0D"/>
  </w:style>
  <w:style w:type="character" w:customStyle="1" w:styleId="WW8Num1z3">
    <w:name w:val="WW8Num1z3"/>
    <w:qFormat/>
    <w:rsid w:val="00A66A0D"/>
  </w:style>
  <w:style w:type="character" w:customStyle="1" w:styleId="WW8Num1z4">
    <w:name w:val="WW8Num1z4"/>
    <w:qFormat/>
    <w:rsid w:val="00A66A0D"/>
  </w:style>
  <w:style w:type="character" w:customStyle="1" w:styleId="WW8Num1z5">
    <w:name w:val="WW8Num1z5"/>
    <w:qFormat/>
    <w:rsid w:val="00A66A0D"/>
  </w:style>
  <w:style w:type="character" w:customStyle="1" w:styleId="WW8Num1z6">
    <w:name w:val="WW8Num1z6"/>
    <w:qFormat/>
    <w:rsid w:val="00A66A0D"/>
  </w:style>
  <w:style w:type="character" w:customStyle="1" w:styleId="WW8Num1z7">
    <w:name w:val="WW8Num1z7"/>
    <w:qFormat/>
    <w:rsid w:val="00A66A0D"/>
  </w:style>
  <w:style w:type="character" w:customStyle="1" w:styleId="WW8Num1z8">
    <w:name w:val="WW8Num1z8"/>
    <w:qFormat/>
    <w:rsid w:val="00A66A0D"/>
  </w:style>
  <w:style w:type="character" w:customStyle="1" w:styleId="1">
    <w:name w:val="Основной шрифт абзаца1"/>
    <w:qFormat/>
    <w:rsid w:val="00A66A0D"/>
  </w:style>
  <w:style w:type="character" w:customStyle="1" w:styleId="ConsPlusNormal">
    <w:name w:val="ConsPlusNormal Знак"/>
    <w:qFormat/>
    <w:rsid w:val="00A66A0D"/>
    <w:rPr>
      <w:rFonts w:ascii="Arial" w:hAnsi="Arial" w:cs="Arial"/>
      <w:lang w:val="ru-RU" w:bidi="ar-SA"/>
    </w:rPr>
  </w:style>
  <w:style w:type="character" w:customStyle="1" w:styleId="10">
    <w:name w:val="Номер страницы1"/>
    <w:basedOn w:val="1"/>
    <w:rsid w:val="00A66A0D"/>
  </w:style>
  <w:style w:type="character" w:customStyle="1" w:styleId="a3">
    <w:name w:val="Основной текст с отступом Знак"/>
    <w:qFormat/>
    <w:rsid w:val="00A66A0D"/>
    <w:rPr>
      <w:sz w:val="24"/>
      <w:szCs w:val="24"/>
    </w:rPr>
  </w:style>
  <w:style w:type="character" w:customStyle="1" w:styleId="2">
    <w:name w:val="Красная строка 2 Знак"/>
    <w:basedOn w:val="a3"/>
    <w:qFormat/>
    <w:rsid w:val="00A66A0D"/>
    <w:rPr>
      <w:sz w:val="24"/>
      <w:szCs w:val="24"/>
    </w:rPr>
  </w:style>
  <w:style w:type="character" w:customStyle="1" w:styleId="InternetLink">
    <w:name w:val="Internet Link"/>
    <w:rsid w:val="00A66A0D"/>
    <w:rPr>
      <w:color w:val="000080"/>
      <w:u w:val="single"/>
    </w:rPr>
  </w:style>
  <w:style w:type="character" w:customStyle="1" w:styleId="a4">
    <w:name w:val="Символ нумерации"/>
    <w:qFormat/>
    <w:rsid w:val="00A66A0D"/>
  </w:style>
  <w:style w:type="character" w:customStyle="1" w:styleId="3pt">
    <w:name w:val="Основной текст + Интервал 3 pt"/>
    <w:basedOn w:val="a0"/>
    <w:qFormat/>
    <w:rsid w:val="00A66A0D"/>
    <w:rPr>
      <w:spacing w:val="70"/>
      <w:sz w:val="22"/>
      <w:szCs w:val="22"/>
      <w:lang w:bidi="ar-SA"/>
    </w:rPr>
  </w:style>
  <w:style w:type="paragraph" w:customStyle="1" w:styleId="Heading">
    <w:name w:val="Heading"/>
    <w:basedOn w:val="a"/>
    <w:next w:val="a5"/>
    <w:qFormat/>
    <w:rsid w:val="00A66A0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A66A0D"/>
    <w:pPr>
      <w:jc w:val="both"/>
    </w:pPr>
    <w:rPr>
      <w:sz w:val="28"/>
      <w:szCs w:val="20"/>
    </w:rPr>
  </w:style>
  <w:style w:type="paragraph" w:styleId="a6">
    <w:name w:val="List"/>
    <w:basedOn w:val="a5"/>
    <w:rsid w:val="00A66A0D"/>
    <w:rPr>
      <w:rFonts w:cs="Mangal"/>
    </w:rPr>
  </w:style>
  <w:style w:type="paragraph" w:customStyle="1" w:styleId="11">
    <w:name w:val="Название объекта1"/>
    <w:basedOn w:val="a"/>
    <w:qFormat/>
    <w:rsid w:val="00A6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66A0D"/>
    <w:pPr>
      <w:suppressLineNumbers/>
    </w:pPr>
  </w:style>
  <w:style w:type="paragraph" w:customStyle="1" w:styleId="a7">
    <w:name w:val="Заголовок"/>
    <w:basedOn w:val="a"/>
    <w:next w:val="a5"/>
    <w:qFormat/>
    <w:rsid w:val="00A66A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A66A0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A66A0D"/>
    <w:pPr>
      <w:suppressLineNumbers/>
    </w:pPr>
    <w:rPr>
      <w:rFonts w:cs="Mangal"/>
    </w:rPr>
  </w:style>
  <w:style w:type="paragraph" w:customStyle="1" w:styleId="14">
    <w:name w:val="Знак1"/>
    <w:basedOn w:val="a"/>
    <w:qFormat/>
    <w:rsid w:val="00A66A0D"/>
    <w:pPr>
      <w:spacing w:after="160" w:line="240" w:lineRule="exact"/>
      <w:jc w:val="both"/>
    </w:pPr>
    <w:rPr>
      <w:szCs w:val="20"/>
      <w:lang w:val="en-US"/>
    </w:rPr>
  </w:style>
  <w:style w:type="paragraph" w:customStyle="1" w:styleId="ConsNormal">
    <w:name w:val="ConsNormal"/>
    <w:qFormat/>
    <w:rsid w:val="00A66A0D"/>
    <w:pPr>
      <w:widowControl w:val="0"/>
      <w:suppressAutoHyphens/>
      <w:ind w:firstLine="720"/>
    </w:pPr>
    <w:rPr>
      <w:rFonts w:ascii="Arial" w:eastAsia="Times New Roman" w:hAnsi="Arial" w:cs="Arial"/>
      <w:sz w:val="22"/>
      <w:szCs w:val="20"/>
      <w:lang w:val="ru-RU" w:bidi="ar-SA"/>
    </w:rPr>
  </w:style>
  <w:style w:type="paragraph" w:customStyle="1" w:styleId="ConsPlusTitle">
    <w:name w:val="ConsPlusTitle"/>
    <w:qFormat/>
    <w:rsid w:val="00A66A0D"/>
    <w:pPr>
      <w:widowControl w:val="0"/>
      <w:suppressAutoHyphens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ConsPlusNonformat">
    <w:name w:val="ConsPlusNonformat"/>
    <w:qFormat/>
    <w:rsid w:val="00A66A0D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Cell">
    <w:name w:val="ConsPlusCell"/>
    <w:qFormat/>
    <w:rsid w:val="00A66A0D"/>
    <w:pPr>
      <w:widowControl w:val="0"/>
      <w:suppressAutoHyphens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8">
    <w:name w:val="Знак Знак Знак Знак"/>
    <w:basedOn w:val="a"/>
    <w:qFormat/>
    <w:rsid w:val="00A66A0D"/>
    <w:pPr>
      <w:spacing w:after="160" w:line="240" w:lineRule="exact"/>
    </w:pPr>
    <w:rPr>
      <w:sz w:val="28"/>
      <w:szCs w:val="20"/>
      <w:lang w:val="en-US"/>
    </w:rPr>
  </w:style>
  <w:style w:type="paragraph" w:customStyle="1" w:styleId="ConsPlusNormal0">
    <w:name w:val="ConsPlusNormal"/>
    <w:qFormat/>
    <w:rsid w:val="00A66A0D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9">
    <w:name w:val="Body Text Indent"/>
    <w:basedOn w:val="a"/>
    <w:rsid w:val="00A66A0D"/>
    <w:pPr>
      <w:spacing w:after="120"/>
      <w:ind w:left="283"/>
    </w:pPr>
    <w:rPr>
      <w:lang w:val="en-US"/>
    </w:rPr>
  </w:style>
  <w:style w:type="paragraph" w:styleId="aa">
    <w:name w:val="Balloon Text"/>
    <w:basedOn w:val="a"/>
    <w:qFormat/>
    <w:rsid w:val="00A66A0D"/>
    <w:rPr>
      <w:rFonts w:ascii="Tahoma" w:hAnsi="Tahoma" w:cs="Tahoma"/>
      <w:sz w:val="16"/>
      <w:szCs w:val="16"/>
    </w:rPr>
  </w:style>
  <w:style w:type="paragraph" w:customStyle="1" w:styleId="15">
    <w:name w:val="Нижний колонтитул1"/>
    <w:basedOn w:val="a"/>
    <w:rsid w:val="00A66A0D"/>
    <w:pPr>
      <w:tabs>
        <w:tab w:val="center" w:pos="4677"/>
        <w:tab w:val="right" w:pos="9355"/>
      </w:tabs>
    </w:pPr>
  </w:style>
  <w:style w:type="paragraph" w:customStyle="1" w:styleId="16">
    <w:name w:val="Верхний колонтитул1"/>
    <w:basedOn w:val="a"/>
    <w:rsid w:val="00A66A0D"/>
    <w:pPr>
      <w:tabs>
        <w:tab w:val="center" w:pos="4677"/>
        <w:tab w:val="right" w:pos="9355"/>
      </w:tabs>
    </w:pPr>
  </w:style>
  <w:style w:type="paragraph" w:customStyle="1" w:styleId="21">
    <w:name w:val="Красная строка 21"/>
    <w:basedOn w:val="a9"/>
    <w:qFormat/>
    <w:rsid w:val="00A66A0D"/>
    <w:pPr>
      <w:ind w:firstLine="210"/>
    </w:pPr>
    <w:rPr>
      <w:lang w:val="ru-RU"/>
    </w:rPr>
  </w:style>
  <w:style w:type="paragraph" w:customStyle="1" w:styleId="ab">
    <w:name w:val="Знак Знак Знак Знак Знак Знак"/>
    <w:basedOn w:val="a"/>
    <w:qFormat/>
    <w:rsid w:val="00A66A0D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rsid w:val="00A66A0D"/>
    <w:pPr>
      <w:suppressLineNumbers/>
    </w:pPr>
  </w:style>
  <w:style w:type="paragraph" w:customStyle="1" w:styleId="ad">
    <w:name w:val="Заголовок таблицы"/>
    <w:basedOn w:val="ac"/>
    <w:qFormat/>
    <w:rsid w:val="00A66A0D"/>
    <w:pPr>
      <w:jc w:val="center"/>
    </w:pPr>
    <w:rPr>
      <w:b/>
      <w:bCs/>
    </w:rPr>
  </w:style>
  <w:style w:type="paragraph" w:customStyle="1" w:styleId="ae">
    <w:name w:val="Содержимое врезки"/>
    <w:basedOn w:val="a5"/>
    <w:qFormat/>
    <w:rsid w:val="00A66A0D"/>
  </w:style>
  <w:style w:type="paragraph" w:customStyle="1" w:styleId="FrameContents">
    <w:name w:val="Frame Contents"/>
    <w:basedOn w:val="a"/>
    <w:qFormat/>
    <w:rsid w:val="00A66A0D"/>
  </w:style>
  <w:style w:type="numbering" w:customStyle="1" w:styleId="WW8Num1">
    <w:name w:val="WW8Num1"/>
    <w:qFormat/>
    <w:rsid w:val="00A66A0D"/>
  </w:style>
  <w:style w:type="paragraph" w:styleId="af">
    <w:name w:val="No Spacing"/>
    <w:uiPriority w:val="1"/>
    <w:qFormat/>
    <w:rsid w:val="000D075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af0">
    <w:name w:val="header"/>
    <w:basedOn w:val="a"/>
    <w:link w:val="af1"/>
    <w:uiPriority w:val="99"/>
    <w:semiHidden/>
    <w:unhideWhenUsed/>
    <w:rsid w:val="00E921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92189"/>
    <w:rPr>
      <w:rFonts w:eastAsia="Times New Roman" w:cs="Times New Roman"/>
      <w:sz w:val="24"/>
      <w:lang w:val="ru-RU" w:bidi="ar-SA"/>
    </w:rPr>
  </w:style>
  <w:style w:type="paragraph" w:styleId="af2">
    <w:name w:val="footer"/>
    <w:basedOn w:val="a"/>
    <w:link w:val="af3"/>
    <w:uiPriority w:val="99"/>
    <w:semiHidden/>
    <w:unhideWhenUsed/>
    <w:rsid w:val="00E9218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92189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19163D878211DD63E1888A7D2105B521B170D2BE9A1D2AF62220010773Y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36FBF877D534D0B751116A82B61C94032548BBDA00628D79F3939412B072330188DD073uFV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</dc:creator>
  <cp:lastModifiedBy>adm</cp:lastModifiedBy>
  <cp:revision>32</cp:revision>
  <cp:lastPrinted>2019-11-11T06:53:00Z</cp:lastPrinted>
  <dcterms:created xsi:type="dcterms:W3CDTF">2018-10-25T12:51:00Z</dcterms:created>
  <dcterms:modified xsi:type="dcterms:W3CDTF">2019-11-11T06:54:00Z</dcterms:modified>
  <dc:language>en-US</dc:language>
</cp:coreProperties>
</file>