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0" w:rsidRDefault="00A23FF8" w:rsidP="000C4AAA">
      <w:pPr>
        <w:tabs>
          <w:tab w:val="left" w:pos="134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t>ПРОЕКТ</w:t>
      </w:r>
      <w:r w:rsidR="00615C10">
        <w:rPr>
          <w:b/>
          <w:sz w:val="20"/>
          <w:szCs w:val="20"/>
        </w:rPr>
        <w:br w:type="textWrapping" w:clear="all"/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C4AA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0C4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b w:val="0"/>
          <w:sz w:val="28"/>
          <w:szCs w:val="28"/>
        </w:rPr>
        <w:t>00.12.2024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A23FF8">
        <w:rPr>
          <w:rFonts w:ascii="Times New Roman" w:hAnsi="Times New Roman" w:cs="Times New Roman"/>
          <w:b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23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A23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A23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22.12.2016 № 181, Уставом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(далее – бюджет поселения) на</w:t>
      </w:r>
      <w:r>
        <w:rPr>
          <w:b/>
          <w:sz w:val="28"/>
          <w:szCs w:val="28"/>
        </w:rPr>
        <w:t xml:space="preserve"> 202</w:t>
      </w:r>
      <w:r w:rsidR="00A23FF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615C10" w:rsidRPr="000C4AAA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A23FF8">
        <w:rPr>
          <w:b/>
          <w:sz w:val="28"/>
          <w:szCs w:val="28"/>
        </w:rPr>
        <w:t>143 926,60</w:t>
      </w:r>
      <w:r w:rsidR="002C14CD" w:rsidRPr="000C4AAA">
        <w:rPr>
          <w:b/>
          <w:sz w:val="28"/>
          <w:szCs w:val="28"/>
        </w:rPr>
        <w:t xml:space="preserve"> тыс.</w:t>
      </w:r>
      <w:r w:rsidRPr="000C4AAA">
        <w:rPr>
          <w:b/>
          <w:sz w:val="28"/>
          <w:szCs w:val="28"/>
        </w:rPr>
        <w:t xml:space="preserve"> рублей;</w:t>
      </w:r>
    </w:p>
    <w:p w:rsidR="00D8046B" w:rsidRPr="000C4AAA" w:rsidRDefault="00615C10" w:rsidP="00D8046B">
      <w:pPr>
        <w:ind w:firstLine="709"/>
        <w:jc w:val="both"/>
        <w:rPr>
          <w:sz w:val="28"/>
          <w:szCs w:val="28"/>
        </w:rPr>
      </w:pPr>
      <w:r w:rsidRPr="000C4AAA">
        <w:rPr>
          <w:sz w:val="28"/>
          <w:szCs w:val="28"/>
        </w:rPr>
        <w:t xml:space="preserve">- общий объем расходов бюджета поселения в сумме </w:t>
      </w:r>
      <w:r w:rsidR="00A23FF8">
        <w:rPr>
          <w:b/>
          <w:sz w:val="28"/>
          <w:szCs w:val="28"/>
        </w:rPr>
        <w:t>143 926,60</w:t>
      </w:r>
      <w:r w:rsidR="00D8046B" w:rsidRPr="000C4AAA">
        <w:rPr>
          <w:b/>
          <w:sz w:val="28"/>
          <w:szCs w:val="28"/>
        </w:rPr>
        <w:t xml:space="preserve"> тыс. рублей;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 w:rsidRPr="000C4AAA">
        <w:rPr>
          <w:sz w:val="28"/>
          <w:szCs w:val="28"/>
        </w:rPr>
        <w:t xml:space="preserve">- прогнозируемый дефицит бюджета поселения в сумме </w:t>
      </w:r>
      <w:r w:rsidRPr="000C4AA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="005134E8">
        <w:rPr>
          <w:b/>
          <w:sz w:val="28"/>
          <w:szCs w:val="28"/>
        </w:rPr>
        <w:t>202</w:t>
      </w:r>
      <w:r w:rsidR="00A23F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</w:t>
      </w:r>
      <w:r>
        <w:rPr>
          <w:b/>
          <w:sz w:val="28"/>
          <w:szCs w:val="28"/>
        </w:rPr>
        <w:t>202</w:t>
      </w:r>
      <w:r w:rsidR="00A23FF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поселения на </w:t>
      </w:r>
      <w:r>
        <w:rPr>
          <w:b/>
          <w:sz w:val="28"/>
          <w:szCs w:val="28"/>
        </w:rPr>
        <w:t>202</w:t>
      </w:r>
      <w:r w:rsidR="00A23FF8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  в сумме </w:t>
      </w:r>
      <w:r w:rsidR="00A23FF8">
        <w:rPr>
          <w:b/>
          <w:sz w:val="28"/>
          <w:szCs w:val="28"/>
        </w:rPr>
        <w:t>119 998,80</w:t>
      </w:r>
      <w:r>
        <w:rPr>
          <w:b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 на </w:t>
      </w:r>
      <w:r>
        <w:rPr>
          <w:b/>
          <w:sz w:val="28"/>
          <w:szCs w:val="28"/>
        </w:rPr>
        <w:t>202</w:t>
      </w:r>
      <w:r w:rsidR="00A23FF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52 852,30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E2577C">
        <w:rPr>
          <w:b/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на </w:t>
      </w:r>
      <w:r w:rsidR="005134E8">
        <w:rPr>
          <w:b/>
          <w:sz w:val="28"/>
          <w:szCs w:val="28"/>
        </w:rPr>
        <w:t>202</w:t>
      </w:r>
      <w:r w:rsidR="00A23FF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119 998,80</w:t>
      </w:r>
      <w:r>
        <w:rPr>
          <w:sz w:val="28"/>
          <w:szCs w:val="28"/>
        </w:rPr>
        <w:t>,</w:t>
      </w:r>
      <w:r w:rsidR="00E2577C" w:rsidRPr="00E2577C">
        <w:rPr>
          <w:sz w:val="28"/>
          <w:szCs w:val="28"/>
        </w:rPr>
        <w:t xml:space="preserve"> </w:t>
      </w:r>
      <w:r w:rsidR="00E2577C">
        <w:rPr>
          <w:sz w:val="28"/>
          <w:szCs w:val="28"/>
        </w:rPr>
        <w:t xml:space="preserve">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>утвержденные расходы в сумме</w:t>
      </w:r>
      <w:r w:rsidR="00E2577C">
        <w:rPr>
          <w:b/>
          <w:sz w:val="28"/>
          <w:szCs w:val="28"/>
        </w:rPr>
        <w:t xml:space="preserve"> </w:t>
      </w:r>
      <w:r w:rsidR="00BD5381">
        <w:rPr>
          <w:b/>
          <w:sz w:val="28"/>
          <w:szCs w:val="28"/>
        </w:rPr>
        <w:t>1 106,00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52 852,30</w:t>
      </w:r>
      <w:r>
        <w:rPr>
          <w:b/>
          <w:sz w:val="28"/>
          <w:szCs w:val="28"/>
        </w:rPr>
        <w:t xml:space="preserve"> тыс. рублей</w:t>
      </w:r>
      <w:r w:rsidR="00E2577C">
        <w:rPr>
          <w:sz w:val="28"/>
          <w:szCs w:val="28"/>
        </w:rPr>
        <w:t xml:space="preserve">, 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 xml:space="preserve">утвержденные расходы </w:t>
      </w:r>
      <w:r w:rsidR="00BD5381">
        <w:rPr>
          <w:b/>
          <w:sz w:val="28"/>
          <w:szCs w:val="28"/>
        </w:rPr>
        <w:t>2 559,00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</w:t>
      </w:r>
      <w:r>
        <w:rPr>
          <w:b/>
          <w:sz w:val="28"/>
          <w:szCs w:val="28"/>
        </w:rPr>
        <w:t>на 202</w:t>
      </w:r>
      <w:r w:rsidR="00A23F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</w:t>
      </w:r>
      <w:r w:rsidR="005134E8">
        <w:rPr>
          <w:b/>
          <w:sz w:val="28"/>
          <w:szCs w:val="28"/>
        </w:rPr>
        <w:t>д в сумме 0 тыс. рублей, на 202</w:t>
      </w:r>
      <w:r w:rsidR="00A23FF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сумме 0 тыс. рублей.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</w:t>
      </w:r>
      <w:r w:rsidR="00A23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3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23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формируются за счет</w:t>
      </w:r>
      <w:r>
        <w:rPr>
          <w:rFonts w:ascii="Times New Roman" w:hAnsi="Times New Roman" w:cs="Calisto MT"/>
          <w:sz w:val="28"/>
          <w:szCs w:val="28"/>
        </w:rPr>
        <w:t xml:space="preserve">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0C4AAA">
      <w:pPr>
        <w:pStyle w:val="ConsPlusNormal"/>
        <w:widowControl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B77C2D">
        <w:rPr>
          <w:rFonts w:ascii="Times New Roman" w:hAnsi="Times New Roman" w:cs="Calisto MT"/>
          <w:sz w:val="28"/>
          <w:szCs w:val="28"/>
        </w:rPr>
        <w:lastRenderedPageBreak/>
        <w:t>(</w:t>
      </w:r>
      <w:proofErr w:type="spellStart"/>
      <w:r w:rsidRPr="00B77C2D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B77C2D">
        <w:rPr>
          <w:rFonts w:ascii="Times New Roman" w:hAnsi="Times New Roman" w:cs="Calisto MT"/>
          <w:sz w:val="28"/>
          <w:szCs w:val="28"/>
        </w:rPr>
        <w:t xml:space="preserve">) двигателей, производимые на территории РФ – по нормативу </w:t>
      </w:r>
      <w:r w:rsidRPr="00BD5381">
        <w:rPr>
          <w:rFonts w:ascii="Times New Roman" w:hAnsi="Times New Roman" w:cs="Calisto MT"/>
          <w:sz w:val="28"/>
          <w:szCs w:val="28"/>
        </w:rPr>
        <w:t>0,</w:t>
      </w:r>
      <w:r w:rsidR="003357AB" w:rsidRPr="00BD5381">
        <w:rPr>
          <w:rFonts w:ascii="Times New Roman" w:hAnsi="Times New Roman" w:cs="Calisto MT"/>
          <w:sz w:val="28"/>
          <w:szCs w:val="28"/>
        </w:rPr>
        <w:t>1413</w:t>
      </w:r>
      <w:r w:rsidR="00D279C9" w:rsidRPr="00BD5381">
        <w:rPr>
          <w:rFonts w:ascii="Times New Roman" w:hAnsi="Times New Roman" w:cs="Calisto MT"/>
          <w:sz w:val="28"/>
          <w:szCs w:val="28"/>
        </w:rPr>
        <w:t xml:space="preserve"> </w:t>
      </w:r>
      <w:r w:rsidRPr="00BD5381">
        <w:rPr>
          <w:rFonts w:ascii="Times New Roman" w:hAnsi="Times New Roman" w:cs="Calisto MT"/>
          <w:sz w:val="28"/>
          <w:szCs w:val="28"/>
        </w:rPr>
        <w:t>%</w:t>
      </w:r>
      <w:r w:rsidR="009C08E4" w:rsidRPr="00BD5381">
        <w:rPr>
          <w:rFonts w:ascii="Times New Roman" w:hAnsi="Times New Roman" w:cs="Calisto MT"/>
          <w:sz w:val="28"/>
          <w:szCs w:val="28"/>
        </w:rPr>
        <w:t xml:space="preserve"> </w:t>
      </w:r>
      <w:r w:rsidR="00A233DD" w:rsidRPr="00BD5381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Default="00615C10" w:rsidP="00125B34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125B34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 w:rsidR="00F4723E">
        <w:rPr>
          <w:color w:val="22272F"/>
          <w:sz w:val="28"/>
          <w:szCs w:val="28"/>
          <w:shd w:val="clear" w:color="auto" w:fill="FFFFFF"/>
        </w:rPr>
        <w:t>;</w:t>
      </w:r>
    </w:p>
    <w:p w:rsidR="00F4723E" w:rsidRDefault="00F4723E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прогнозируемые поступления доходов в бюджет поселения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23FF8">
        <w:rPr>
          <w:sz w:val="28"/>
          <w:szCs w:val="28"/>
        </w:rPr>
        <w:t>6</w:t>
      </w:r>
      <w:r w:rsidR="005134E8">
        <w:rPr>
          <w:sz w:val="28"/>
          <w:szCs w:val="28"/>
        </w:rPr>
        <w:t xml:space="preserve"> и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</w:t>
      </w:r>
      <w:r w:rsidR="00125B34">
        <w:rPr>
          <w:sz w:val="28"/>
          <w:szCs w:val="28"/>
        </w:rPr>
        <w:t xml:space="preserve">и), группам и подгруппам видов </w:t>
      </w:r>
      <w:r>
        <w:rPr>
          <w:sz w:val="28"/>
          <w:szCs w:val="28"/>
        </w:rPr>
        <w:t>расходов классификации расходов бюджета поселения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A23FF8">
        <w:rPr>
          <w:sz w:val="28"/>
          <w:szCs w:val="28"/>
        </w:rPr>
        <w:t xml:space="preserve">5 </w:t>
      </w:r>
      <w:r>
        <w:rPr>
          <w:sz w:val="28"/>
          <w:szCs w:val="28"/>
        </w:rPr>
        <w:t>год и на плановый период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</w:t>
      </w:r>
      <w:bookmarkStart w:id="0" w:name="_GoBack"/>
      <w:bookmarkEnd w:id="0"/>
      <w:r>
        <w:rPr>
          <w:sz w:val="28"/>
          <w:szCs w:val="28"/>
        </w:rPr>
        <w:t xml:space="preserve">ниципальным программам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 подразделам, группам и подгруппам видов расходов классификации расходов бюджета поселения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202</w:t>
      </w:r>
      <w:r w:rsidR="00A23FF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в сумме </w:t>
      </w:r>
      <w:r w:rsidR="00A23FF8">
        <w:rPr>
          <w:b/>
          <w:sz w:val="28"/>
          <w:szCs w:val="28"/>
        </w:rPr>
        <w:t>1 174,70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</w:t>
      </w:r>
      <w:r w:rsidR="00A23FF8">
        <w:rPr>
          <w:b/>
          <w:sz w:val="28"/>
          <w:szCs w:val="28"/>
        </w:rPr>
        <w:t> 174,70</w:t>
      </w:r>
      <w:r w:rsidR="000E4ABC"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</w:t>
      </w:r>
      <w:r w:rsidR="00A23FF8">
        <w:rPr>
          <w:b/>
          <w:sz w:val="28"/>
          <w:szCs w:val="28"/>
        </w:rPr>
        <w:t> 174,70</w:t>
      </w:r>
      <w:r w:rsidR="000E4AB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объем межбюджетных трансфертов, получаемых из других бюджетов бюджетной системы Российской Федерации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</w:t>
      </w:r>
      <w:r w:rsidRPr="005134E8">
        <w:rPr>
          <w:b/>
          <w:sz w:val="28"/>
          <w:szCs w:val="28"/>
        </w:rPr>
        <w:t xml:space="preserve">сумме </w:t>
      </w:r>
      <w:r w:rsidR="002303EB">
        <w:rPr>
          <w:b/>
          <w:sz w:val="28"/>
          <w:szCs w:val="28"/>
        </w:rPr>
        <w:t xml:space="preserve"> </w:t>
      </w:r>
      <w:r w:rsidR="00A23FF8">
        <w:rPr>
          <w:b/>
          <w:sz w:val="28"/>
          <w:szCs w:val="28"/>
        </w:rPr>
        <w:t>109 309,90</w:t>
      </w:r>
      <w:r w:rsidR="00880F8A">
        <w:rPr>
          <w:b/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 xml:space="preserve"> тыс.</w:t>
      </w:r>
      <w:r w:rsidRPr="005134E8">
        <w:rPr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84 450,90</w:t>
      </w:r>
      <w:r w:rsidR="002C14CD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14 947,30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представляемых бюджету Новгородского муниципального района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223,60</w:t>
      </w:r>
      <w:r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223,60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223,60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>поселения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год, на плановый период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99 854,00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 сумме </w:t>
      </w:r>
      <w:r w:rsidR="00A23FF8">
        <w:rPr>
          <w:b/>
          <w:sz w:val="28"/>
          <w:szCs w:val="28"/>
        </w:rPr>
        <w:t>81 513,50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 w:rsidR="005134E8">
        <w:rPr>
          <w:sz w:val="28"/>
          <w:szCs w:val="28"/>
        </w:rPr>
        <w:t>, и на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23FF8">
        <w:rPr>
          <w:b/>
          <w:sz w:val="28"/>
          <w:szCs w:val="28"/>
        </w:rPr>
        <w:t>15 842,50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Утвердить объем резервного фонда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A23FF8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 xml:space="preserve">1. Утвердить верхний предел муниципального внутреннего долга </w:t>
      </w:r>
      <w:proofErr w:type="spellStart"/>
      <w:r w:rsidR="00615C10">
        <w:rPr>
          <w:sz w:val="28"/>
          <w:szCs w:val="28"/>
        </w:rPr>
        <w:t>Ермолинского</w:t>
      </w:r>
      <w:proofErr w:type="spellEnd"/>
      <w:r w:rsidR="00615C10">
        <w:rPr>
          <w:sz w:val="28"/>
          <w:szCs w:val="28"/>
        </w:rPr>
        <w:t xml:space="preserve"> сельского поселения на 01 января 202</w:t>
      </w:r>
      <w:r w:rsidR="00A23FF8">
        <w:rPr>
          <w:sz w:val="28"/>
          <w:szCs w:val="28"/>
        </w:rPr>
        <w:t>6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, на 01 января 202</w:t>
      </w:r>
      <w:r w:rsidR="00A23FF8">
        <w:rPr>
          <w:sz w:val="28"/>
          <w:szCs w:val="28"/>
        </w:rPr>
        <w:t>7</w:t>
      </w:r>
      <w:r w:rsidR="00615C10">
        <w:rPr>
          <w:sz w:val="28"/>
          <w:szCs w:val="28"/>
        </w:rPr>
        <w:t xml:space="preserve">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</w:t>
      </w:r>
      <w:r w:rsidR="00A23FF8">
        <w:rPr>
          <w:sz w:val="28"/>
          <w:szCs w:val="28"/>
        </w:rPr>
        <w:t>8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по муниципальным гарантиям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валюте Российской Федерации на 01 января 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и на 01 января 202</w:t>
      </w:r>
      <w:r w:rsidR="00A23FF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12.Установить размер единовременной компенсационной выплаты на лечение  (оздоровление) лицам, занимающим муниципальные должности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и должности муниципальной службы </w:t>
      </w:r>
      <w:proofErr w:type="spellStart"/>
      <w:r>
        <w:rPr>
          <w:sz w:val="28"/>
          <w:szCs w:val="28"/>
        </w:rPr>
        <w:t>Е</w:t>
      </w:r>
      <w:r w:rsidR="00551C06">
        <w:rPr>
          <w:sz w:val="28"/>
          <w:szCs w:val="28"/>
        </w:rPr>
        <w:t>рмолинского</w:t>
      </w:r>
      <w:proofErr w:type="spellEnd"/>
      <w:r w:rsidR="00551C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</w:t>
      </w:r>
      <w:r w:rsidR="00A23F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A23FF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Установить, что в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остатки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 по состоянию на 1 января 202</w:t>
      </w:r>
      <w:r w:rsidR="00A23FF8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Особенности использования средств, поступающих во временное распоряжение получателей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дополнительно к основаниям, установленным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 и подгруппами видов расходов классификац</w:t>
      </w:r>
      <w:r w:rsidR="00551C06">
        <w:rPr>
          <w:sz w:val="28"/>
          <w:szCs w:val="28"/>
        </w:rPr>
        <w:t xml:space="preserve">ии расходов бюджетов поселения </w:t>
      </w:r>
      <w:r>
        <w:rPr>
          <w:sz w:val="28"/>
          <w:szCs w:val="28"/>
        </w:rPr>
        <w:t xml:space="preserve">в пределах объема бюджетных ассигнований, предусмотренных главному распорядителю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на реализацию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увеличение бюджетных ассигнований по отдельным разделам, подразделам, целевым статьям (муниципальных программ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поселения) группами и подгруппами, и видам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115C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направление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4AAA">
        <w:rPr>
          <w:sz w:val="28"/>
          <w:szCs w:val="28"/>
        </w:rPr>
        <w:t xml:space="preserve">к) </w:t>
      </w:r>
      <w:r w:rsidRPr="000C4AAA">
        <w:rPr>
          <w:rFonts w:eastAsiaTheme="minorHAnsi"/>
          <w:sz w:val="28"/>
          <w:szCs w:val="28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6" w:history="1">
        <w:r w:rsidRPr="000C4AAA">
          <w:rPr>
            <w:rFonts w:eastAsiaTheme="minorHAnsi"/>
            <w:color w:val="0000FF"/>
            <w:sz w:val="28"/>
            <w:szCs w:val="28"/>
            <w:lang w:eastAsia="en-US"/>
          </w:rPr>
          <w:t>статьей 242.22</w:t>
        </w:r>
      </w:hyperlink>
      <w:r w:rsidRPr="000C4AA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в 202</w:t>
      </w:r>
      <w:r w:rsidR="00A23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3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поселения, размер суточных за каждый день нахождения в служебной командировке в городах Москва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Настоящее решение вступает в силу с 1 января 202</w:t>
      </w:r>
      <w:r w:rsidR="00A23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10" w:rsidRDefault="00615C10" w:rsidP="00C808FF">
      <w:pPr>
        <w:ind w:firstLine="709"/>
        <w:jc w:val="both"/>
      </w:pPr>
      <w:r>
        <w:rPr>
          <w:sz w:val="28"/>
          <w:szCs w:val="28"/>
        </w:rPr>
        <w:t>18.Опубликовать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C808FF">
        <w:rPr>
          <w:sz w:val="28"/>
          <w:szCs w:val="28"/>
        </w:rPr>
        <w:t>.</w:t>
      </w: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DA527F" w:rsidRDefault="00DA527F"/>
    <w:p w:rsidR="000C4AAA" w:rsidRDefault="000C4AAA"/>
    <w:p w:rsidR="000C4AAA" w:rsidRDefault="000C4AAA"/>
    <w:p w:rsidR="000C4AAA" w:rsidRDefault="000C4AAA"/>
    <w:p w:rsidR="000C4AAA" w:rsidRDefault="000C4AAA"/>
    <w:p w:rsidR="000C4AAA" w:rsidRDefault="000C4AAA"/>
    <w:p w:rsidR="000C4AAA" w:rsidRDefault="000C4AAA"/>
    <w:sectPr w:rsidR="000C4AAA" w:rsidSect="000C4AAA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C10"/>
    <w:rsid w:val="00085BA9"/>
    <w:rsid w:val="000C4AAA"/>
    <w:rsid w:val="000E4ABC"/>
    <w:rsid w:val="00101519"/>
    <w:rsid w:val="00125B34"/>
    <w:rsid w:val="00143E88"/>
    <w:rsid w:val="00151012"/>
    <w:rsid w:val="002303EB"/>
    <w:rsid w:val="002C14CD"/>
    <w:rsid w:val="002D4A75"/>
    <w:rsid w:val="00312EE0"/>
    <w:rsid w:val="003357AB"/>
    <w:rsid w:val="00350B0C"/>
    <w:rsid w:val="00364F76"/>
    <w:rsid w:val="003839AC"/>
    <w:rsid w:val="00395C55"/>
    <w:rsid w:val="0047072E"/>
    <w:rsid w:val="00472D16"/>
    <w:rsid w:val="0049115C"/>
    <w:rsid w:val="00500ED0"/>
    <w:rsid w:val="005134E8"/>
    <w:rsid w:val="00551C06"/>
    <w:rsid w:val="005A43B1"/>
    <w:rsid w:val="00603730"/>
    <w:rsid w:val="00615C10"/>
    <w:rsid w:val="00662061"/>
    <w:rsid w:val="006B4C7E"/>
    <w:rsid w:val="006C15E0"/>
    <w:rsid w:val="007D4420"/>
    <w:rsid w:val="00880F8A"/>
    <w:rsid w:val="00886C8F"/>
    <w:rsid w:val="008A7C61"/>
    <w:rsid w:val="008D72C8"/>
    <w:rsid w:val="008E3380"/>
    <w:rsid w:val="00910D7E"/>
    <w:rsid w:val="00924BED"/>
    <w:rsid w:val="00935589"/>
    <w:rsid w:val="009C08E4"/>
    <w:rsid w:val="009C2712"/>
    <w:rsid w:val="009D5A01"/>
    <w:rsid w:val="009E5D65"/>
    <w:rsid w:val="00A04B2E"/>
    <w:rsid w:val="00A07457"/>
    <w:rsid w:val="00A233DD"/>
    <w:rsid w:val="00A23FF8"/>
    <w:rsid w:val="00A40584"/>
    <w:rsid w:val="00A42F32"/>
    <w:rsid w:val="00AD0A5E"/>
    <w:rsid w:val="00B07356"/>
    <w:rsid w:val="00B21706"/>
    <w:rsid w:val="00B631DB"/>
    <w:rsid w:val="00B77C2D"/>
    <w:rsid w:val="00BD06D8"/>
    <w:rsid w:val="00BD5381"/>
    <w:rsid w:val="00BE78CD"/>
    <w:rsid w:val="00BF3B86"/>
    <w:rsid w:val="00C13275"/>
    <w:rsid w:val="00C808FF"/>
    <w:rsid w:val="00CC5901"/>
    <w:rsid w:val="00CE6187"/>
    <w:rsid w:val="00D01A71"/>
    <w:rsid w:val="00D279C9"/>
    <w:rsid w:val="00D8046B"/>
    <w:rsid w:val="00DA527F"/>
    <w:rsid w:val="00DB50B6"/>
    <w:rsid w:val="00DC707A"/>
    <w:rsid w:val="00DE2A4A"/>
    <w:rsid w:val="00E2577C"/>
    <w:rsid w:val="00EB73A0"/>
    <w:rsid w:val="00F02F0F"/>
    <w:rsid w:val="00F4723E"/>
    <w:rsid w:val="00F5096E"/>
    <w:rsid w:val="00F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A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0C540C5291BE40C34D3BCA683748346C7F7C32D9448DE3272BB2E5C2EA10B538F53C26772ACF718DA72360B8D60CBDD8B39F3F847V0bFL" TargetMode="External"/><Relationship Id="rId5" Type="http://schemas.openxmlformats.org/officeDocument/2006/relationships/hyperlink" Target="consultantplus://offline/ref=2EBF21FFDA401284AC5468DA55C55928558FC258C4042BE61E3BDAF2E51A003F4B31585A6E67PEA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B26E-94F4-4F37-A29F-70B219D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cp:lastPrinted>2022-12-23T09:07:00Z</cp:lastPrinted>
  <dcterms:created xsi:type="dcterms:W3CDTF">2021-11-16T06:04:00Z</dcterms:created>
  <dcterms:modified xsi:type="dcterms:W3CDTF">2024-11-13T16:26:00Z</dcterms:modified>
</cp:coreProperties>
</file>