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09" w:rsidRDefault="005809B5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5809B5">
        <w:rPr>
          <w:rFonts w:eastAsia="Times New Roman" w:cs="Times New Roman"/>
          <w:color w:val="auto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33204661" r:id="rId9"/>
        </w:pi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АДМИНИСТРАЦИЯ </w:t>
      </w:r>
      <w:r w:rsidR="00C71F3A">
        <w:rPr>
          <w:rFonts w:cs="Times New Roman"/>
          <w:b/>
          <w:sz w:val="28"/>
          <w:szCs w:val="28"/>
          <w:lang w:val="ru-RU" w:eastAsia="ru-RU"/>
        </w:rPr>
        <w:t>ЕРМОЛИНСКОГО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</w:tblGrid>
      <w:tr w:rsidR="00D97453" w:rsidRPr="00CB196A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C71F3A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21.12</w:t>
            </w:r>
            <w:r w:rsidR="00AF09B0">
              <w:rPr>
                <w:rFonts w:cs="Times New Roman"/>
                <w:sz w:val="28"/>
                <w:szCs w:val="28"/>
                <w:lang w:val="ru-RU" w:eastAsia="ru-RU"/>
              </w:rPr>
              <w:t>.20</w:t>
            </w:r>
            <w:r w:rsidR="00247C9F">
              <w:rPr>
                <w:rFonts w:cs="Times New Roman"/>
                <w:sz w:val="28"/>
                <w:szCs w:val="28"/>
                <w:lang w:val="ru-RU" w:eastAsia="ru-RU"/>
              </w:rPr>
              <w:t>22</w:t>
            </w:r>
            <w:r w:rsidR="00D97453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D97453"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247C9F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1152</w:t>
            </w:r>
          </w:p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д. </w:t>
            </w:r>
            <w:r w:rsidR="0036553C">
              <w:rPr>
                <w:rFonts w:cs="Times New Roman"/>
                <w:sz w:val="28"/>
                <w:szCs w:val="28"/>
                <w:lang w:val="ru-RU" w:eastAsia="ru-RU"/>
              </w:rPr>
              <w:t>Ермолино</w:t>
            </w:r>
          </w:p>
          <w:p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174F89" w:rsidRPr="00174F89" w:rsidRDefault="00174F89" w:rsidP="00247C9F">
            <w:pPr>
              <w:spacing w:line="240" w:lineRule="exact"/>
              <w:ind w:left="425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74F89">
              <w:rPr>
                <w:rFonts w:cs="Times New Roman"/>
                <w:b/>
                <w:sz w:val="28"/>
                <w:szCs w:val="28"/>
                <w:lang w:val="ru-RU"/>
              </w:rPr>
              <w:t xml:space="preserve">Об утверждении Порядка оценки эффективности налоговых льгот (налоговых расходов) по местным налогам в </w:t>
            </w:r>
            <w:proofErr w:type="spellStart"/>
            <w:r w:rsidR="00C71F3A">
              <w:rPr>
                <w:rFonts w:cs="Times New Roman"/>
                <w:b/>
                <w:sz w:val="28"/>
                <w:szCs w:val="28"/>
                <w:lang w:val="ru-RU"/>
              </w:rPr>
              <w:t>Ермолинском</w:t>
            </w:r>
            <w:proofErr w:type="spellEnd"/>
            <w:r w:rsidR="00C71F3A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се</w:t>
            </w:r>
            <w:r w:rsidRPr="00174F89">
              <w:rPr>
                <w:rFonts w:cs="Times New Roman"/>
                <w:b/>
                <w:sz w:val="28"/>
                <w:szCs w:val="28"/>
                <w:lang w:val="ru-RU"/>
              </w:rPr>
              <w:t>льском поселении</w:t>
            </w:r>
          </w:p>
          <w:p w:rsidR="00D97453" w:rsidRPr="00E96704" w:rsidRDefault="00D97453" w:rsidP="0053735F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D97453" w:rsidRPr="008B4D67" w:rsidRDefault="00D97453" w:rsidP="00247C9F">
      <w:pPr>
        <w:rPr>
          <w:rFonts w:cs="Times New Roman"/>
          <w:sz w:val="28"/>
          <w:szCs w:val="28"/>
          <w:lang w:val="ru-RU" w:eastAsia="ru-RU"/>
        </w:rPr>
      </w:pPr>
    </w:p>
    <w:p w:rsidR="00174F89" w:rsidRPr="00174F89" w:rsidRDefault="00174F89" w:rsidP="00174F89">
      <w:pPr>
        <w:ind w:left="426" w:firstLine="708"/>
        <w:jc w:val="both"/>
        <w:rPr>
          <w:rFonts w:eastAsia="Times New Roman" w:cs="Times New Roman"/>
          <w:sz w:val="28"/>
          <w:szCs w:val="28"/>
          <w:lang w:val="ru-RU" w:eastAsia="ar-SA"/>
        </w:rPr>
      </w:pPr>
      <w:r w:rsidRPr="00174F89">
        <w:rPr>
          <w:rFonts w:eastAsia="Times New Roman" w:cs="Times New Roman"/>
          <w:sz w:val="28"/>
          <w:szCs w:val="28"/>
          <w:lang w:val="ru-RU"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174.3 Бюджетного Кодекса Российской Федерации, Уставом </w:t>
      </w:r>
      <w:proofErr w:type="spellStart"/>
      <w:r w:rsidR="00C71F3A">
        <w:rPr>
          <w:rFonts w:eastAsia="Times New Roman" w:cs="Times New Roman"/>
          <w:sz w:val="28"/>
          <w:szCs w:val="28"/>
          <w:lang w:val="ru-RU" w:eastAsia="ar-SA"/>
        </w:rPr>
        <w:t>Ермолинского</w:t>
      </w:r>
      <w:proofErr w:type="spellEnd"/>
      <w:r w:rsidRPr="00174F89">
        <w:rPr>
          <w:rFonts w:eastAsia="Times New Roman" w:cs="Times New Roman"/>
          <w:sz w:val="28"/>
          <w:szCs w:val="28"/>
          <w:lang w:val="ru-RU" w:eastAsia="ar-SA"/>
        </w:rPr>
        <w:t xml:space="preserve"> сельского поселения, 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53735F" w:rsidRPr="00E96704" w:rsidRDefault="0053735F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174F89" w:rsidRDefault="00174F89" w:rsidP="00D668B5">
      <w:pPr>
        <w:keepLines/>
        <w:tabs>
          <w:tab w:val="left" w:pos="426"/>
        </w:tabs>
        <w:ind w:left="426" w:firstLine="708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 Утвердить Порядок оценки эффективности налоговых льгот (налоговых</w:t>
      </w:r>
      <w:r w:rsidR="00D668B5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по местным налогам</w:t>
      </w:r>
      <w:r w:rsidR="00C71F3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1F3A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="00D35D4C">
        <w:rPr>
          <w:rFonts w:cs="Times New Roman"/>
          <w:sz w:val="28"/>
          <w:szCs w:val="28"/>
          <w:lang w:val="ru-RU"/>
        </w:rPr>
        <w:t xml:space="preserve"> сельского  поселения.</w:t>
      </w:r>
    </w:p>
    <w:p w:rsidR="00D35D4C" w:rsidRDefault="00D35D4C" w:rsidP="00D35D4C">
      <w:pPr>
        <w:keepLines/>
        <w:tabs>
          <w:tab w:val="left" w:pos="426"/>
        </w:tabs>
        <w:ind w:left="426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Отменить постановление Администрации </w:t>
      </w:r>
      <w:proofErr w:type="spellStart"/>
      <w:r w:rsidR="00C71F3A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сельского поселения от </w:t>
      </w:r>
      <w:r w:rsidR="00C71F3A">
        <w:rPr>
          <w:rFonts w:cs="Times New Roman"/>
          <w:sz w:val="28"/>
          <w:szCs w:val="28"/>
          <w:lang w:val="ru-RU"/>
        </w:rPr>
        <w:t>20.02.2020</w:t>
      </w:r>
      <w:r>
        <w:rPr>
          <w:rFonts w:cs="Times New Roman"/>
          <w:sz w:val="28"/>
          <w:szCs w:val="28"/>
          <w:lang w:val="ru-RU"/>
        </w:rPr>
        <w:t xml:space="preserve"> № </w:t>
      </w:r>
      <w:r w:rsidR="00C71F3A">
        <w:rPr>
          <w:rFonts w:cs="Times New Roman"/>
          <w:sz w:val="28"/>
          <w:szCs w:val="28"/>
          <w:lang w:val="ru-RU"/>
        </w:rPr>
        <w:t>103</w:t>
      </w:r>
      <w:r>
        <w:rPr>
          <w:rFonts w:cs="Times New Roman"/>
          <w:sz w:val="28"/>
          <w:szCs w:val="28"/>
          <w:lang w:val="ru-RU"/>
        </w:rPr>
        <w:t xml:space="preserve"> «Об утверждении Порядка</w:t>
      </w:r>
      <w:r w:rsidRPr="00D35D4C">
        <w:rPr>
          <w:rFonts w:cs="Times New Roman"/>
          <w:sz w:val="28"/>
          <w:szCs w:val="28"/>
          <w:lang w:val="ru-RU"/>
        </w:rPr>
        <w:t xml:space="preserve"> оценки эффективности налоговых льгот (налоговых расходов) по местным налогам </w:t>
      </w:r>
      <w:proofErr w:type="spellStart"/>
      <w:r w:rsidR="00C71F3A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Pr="00D35D4C">
        <w:rPr>
          <w:rFonts w:cs="Times New Roman"/>
          <w:sz w:val="28"/>
          <w:szCs w:val="28"/>
          <w:lang w:val="ru-RU"/>
        </w:rPr>
        <w:t xml:space="preserve"> сельского  поселения</w:t>
      </w:r>
      <w:r>
        <w:rPr>
          <w:rFonts w:cs="Times New Roman"/>
          <w:sz w:val="28"/>
          <w:szCs w:val="28"/>
          <w:lang w:val="ru-RU"/>
        </w:rPr>
        <w:t>».</w:t>
      </w:r>
    </w:p>
    <w:p w:rsidR="00C71F3A" w:rsidRPr="00C71F3A" w:rsidRDefault="00C71F3A" w:rsidP="00C71F3A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</w:t>
      </w:r>
      <w:r w:rsidRPr="00C71F3A">
        <w:rPr>
          <w:rFonts w:cs="Times New Roman"/>
          <w:sz w:val="28"/>
          <w:szCs w:val="28"/>
          <w:lang w:val="ru-RU"/>
        </w:rPr>
        <w:t>3. Опубликовать настоящее постановление в газете «</w:t>
      </w:r>
      <w:proofErr w:type="spellStart"/>
      <w:r w:rsidRPr="00C71F3A">
        <w:rPr>
          <w:rFonts w:cs="Times New Roman"/>
          <w:sz w:val="28"/>
          <w:szCs w:val="28"/>
          <w:lang w:val="ru-RU"/>
        </w:rPr>
        <w:t>Ермолинский</w:t>
      </w:r>
      <w:proofErr w:type="spellEnd"/>
      <w:r w:rsidRPr="00C71F3A">
        <w:rPr>
          <w:rFonts w:cs="Times New Roman"/>
          <w:sz w:val="28"/>
          <w:szCs w:val="28"/>
          <w:lang w:val="ru-RU"/>
        </w:rPr>
        <w:t xml:space="preserve"> вестник» и на официальном сайте в сети «Интернет» по адресу: </w:t>
      </w:r>
      <w:r w:rsidRPr="00750C6A">
        <w:rPr>
          <w:rFonts w:cs="Times New Roman"/>
          <w:sz w:val="28"/>
          <w:szCs w:val="28"/>
          <w:u w:val="single"/>
        </w:rPr>
        <w:t>www</w:t>
      </w:r>
      <w:r w:rsidRPr="00C71F3A">
        <w:rPr>
          <w:rFonts w:cs="Times New Roman"/>
          <w:sz w:val="28"/>
          <w:szCs w:val="28"/>
          <w:u w:val="single"/>
          <w:lang w:val="ru-RU"/>
        </w:rPr>
        <w:t xml:space="preserve">. </w:t>
      </w:r>
      <w:proofErr w:type="spellStart"/>
      <w:r w:rsidRPr="00750C6A">
        <w:rPr>
          <w:rFonts w:cs="Times New Roman"/>
          <w:sz w:val="28"/>
          <w:szCs w:val="28"/>
          <w:u w:val="single"/>
        </w:rPr>
        <w:t>ermolinoadm</w:t>
      </w:r>
      <w:proofErr w:type="spellEnd"/>
      <w:r w:rsidRPr="00C71F3A">
        <w:rPr>
          <w:rFonts w:cs="Times New Roman"/>
          <w:sz w:val="28"/>
          <w:szCs w:val="28"/>
          <w:u w:val="single"/>
          <w:lang w:val="ru-RU"/>
        </w:rPr>
        <w:t>.</w:t>
      </w:r>
      <w:proofErr w:type="spellStart"/>
      <w:r w:rsidRPr="000E0CFC">
        <w:rPr>
          <w:rFonts w:cs="Times New Roman"/>
          <w:sz w:val="28"/>
          <w:szCs w:val="28"/>
          <w:u w:val="single"/>
        </w:rPr>
        <w:t>ru</w:t>
      </w:r>
      <w:proofErr w:type="spellEnd"/>
      <w:r w:rsidRPr="00C71F3A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</w:t>
      </w:r>
    </w:p>
    <w:p w:rsidR="00C71F3A" w:rsidRPr="00C71F3A" w:rsidRDefault="00C71F3A" w:rsidP="00C71F3A">
      <w:pPr>
        <w:jc w:val="both"/>
        <w:rPr>
          <w:rFonts w:cs="Times New Roman"/>
          <w:sz w:val="28"/>
          <w:szCs w:val="28"/>
          <w:lang w:val="ru-RU"/>
        </w:rPr>
      </w:pPr>
    </w:p>
    <w:p w:rsidR="00C71F3A" w:rsidRDefault="00C71F3A" w:rsidP="00C71F3A">
      <w:pPr>
        <w:jc w:val="both"/>
        <w:rPr>
          <w:rFonts w:cs="Times New Roman"/>
          <w:sz w:val="28"/>
          <w:szCs w:val="28"/>
          <w:lang w:val="ru-RU"/>
        </w:rPr>
      </w:pPr>
    </w:p>
    <w:p w:rsidR="00C71F3A" w:rsidRDefault="00C71F3A" w:rsidP="00C71F3A">
      <w:pPr>
        <w:jc w:val="both"/>
        <w:rPr>
          <w:rFonts w:cs="Times New Roman"/>
          <w:sz w:val="28"/>
          <w:szCs w:val="28"/>
          <w:lang w:val="ru-RU"/>
        </w:rPr>
      </w:pPr>
    </w:p>
    <w:p w:rsidR="00C71F3A" w:rsidRPr="00C71F3A" w:rsidRDefault="00C71F3A" w:rsidP="00C71F3A">
      <w:pPr>
        <w:jc w:val="both"/>
        <w:rPr>
          <w:rFonts w:cs="Times New Roman"/>
          <w:sz w:val="28"/>
          <w:szCs w:val="28"/>
          <w:lang w:val="ru-RU"/>
        </w:rPr>
      </w:pPr>
      <w:r w:rsidRPr="00C71F3A">
        <w:rPr>
          <w:rFonts w:cs="Times New Roman"/>
          <w:sz w:val="28"/>
          <w:szCs w:val="28"/>
          <w:lang w:val="ru-RU"/>
        </w:rPr>
        <w:t xml:space="preserve">Глава </w:t>
      </w:r>
      <w:proofErr w:type="spellStart"/>
      <w:r w:rsidRPr="00C71F3A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Pr="00C71F3A">
        <w:rPr>
          <w:rFonts w:cs="Times New Roman"/>
          <w:sz w:val="28"/>
          <w:szCs w:val="28"/>
          <w:lang w:val="ru-RU"/>
        </w:rPr>
        <w:t xml:space="preserve"> сельского поселения                                 А.А.Козлов</w:t>
      </w:r>
    </w:p>
    <w:p w:rsidR="00C71F3A" w:rsidRPr="00C71F3A" w:rsidRDefault="00C71F3A" w:rsidP="00C71F3A">
      <w:pPr>
        <w:jc w:val="both"/>
        <w:rPr>
          <w:rFonts w:cs="Times New Roman"/>
          <w:sz w:val="28"/>
          <w:szCs w:val="28"/>
          <w:lang w:val="ru-RU"/>
        </w:rPr>
      </w:pPr>
    </w:p>
    <w:p w:rsidR="006C2040" w:rsidRDefault="006C2040" w:rsidP="00C71F3A">
      <w:pPr>
        <w:keepLines/>
        <w:tabs>
          <w:tab w:val="left" w:pos="426"/>
        </w:tabs>
        <w:ind w:left="426" w:firstLine="708"/>
        <w:jc w:val="both"/>
        <w:rPr>
          <w:color w:val="auto"/>
          <w:sz w:val="28"/>
          <w:szCs w:val="28"/>
          <w:lang w:val="ru-RU"/>
        </w:rPr>
      </w:pPr>
    </w:p>
    <w:p w:rsidR="00174F89" w:rsidRDefault="00174F89" w:rsidP="00FE6189">
      <w:pPr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C71F3A" w:rsidRDefault="00C71F3A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</w:p>
    <w:p w:rsidR="00C71F3A" w:rsidRDefault="00C71F3A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</w:p>
    <w:p w:rsidR="00C71F3A" w:rsidRDefault="00C71F3A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</w:p>
    <w:p w:rsidR="00C71F3A" w:rsidRDefault="00C71F3A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</w:p>
    <w:p w:rsidR="00C71F3A" w:rsidRDefault="00C71F3A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</w:p>
    <w:p w:rsidR="00C71F3A" w:rsidRDefault="00C71F3A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</w:p>
    <w:p w:rsidR="00C71F3A" w:rsidRDefault="00C71F3A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</w:p>
    <w:p w:rsidR="00C71F3A" w:rsidRDefault="00C71F3A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</w:p>
    <w:p w:rsidR="00FE6189" w:rsidRPr="00FE6189" w:rsidRDefault="00FE6189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УТВЕРЖДЕН</w:t>
      </w:r>
    </w:p>
    <w:p w:rsidR="00FE6189" w:rsidRPr="00FE6189" w:rsidRDefault="00FE6189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  <w:r w:rsidRPr="00FE6189">
        <w:rPr>
          <w:rFonts w:cs="Times New Roman"/>
          <w:lang w:val="ru-RU"/>
        </w:rPr>
        <w:t>постановлением Администрации</w:t>
      </w:r>
    </w:p>
    <w:p w:rsidR="00FE6189" w:rsidRPr="00FE6189" w:rsidRDefault="00C71F3A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Ермолинского</w:t>
      </w:r>
      <w:proofErr w:type="spellEnd"/>
      <w:r w:rsidR="00FE6189" w:rsidRPr="00FE6189">
        <w:rPr>
          <w:rFonts w:cs="Times New Roman"/>
          <w:lang w:val="ru-RU"/>
        </w:rPr>
        <w:t xml:space="preserve"> сельского поселения</w:t>
      </w:r>
    </w:p>
    <w:p w:rsidR="00FE6189" w:rsidRPr="00FE6189" w:rsidRDefault="00FE6189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  <w:r w:rsidRPr="00FE6189">
        <w:rPr>
          <w:rFonts w:cs="Times New Roman"/>
          <w:lang w:val="ru-RU"/>
        </w:rPr>
        <w:t xml:space="preserve">от </w:t>
      </w:r>
      <w:r w:rsidR="00C71F3A">
        <w:rPr>
          <w:rFonts w:cs="Times New Roman"/>
          <w:lang w:val="ru-RU"/>
        </w:rPr>
        <w:t xml:space="preserve"> 21.12</w:t>
      </w:r>
      <w:r>
        <w:rPr>
          <w:rFonts w:cs="Times New Roman"/>
          <w:lang w:val="ru-RU"/>
        </w:rPr>
        <w:t xml:space="preserve">.2022   </w:t>
      </w:r>
      <w:r w:rsidRPr="00FE6189">
        <w:rPr>
          <w:rFonts w:cs="Times New Roman"/>
          <w:lang w:val="ru-RU"/>
        </w:rPr>
        <w:t xml:space="preserve">№ </w:t>
      </w:r>
      <w:r w:rsidR="00C71F3A">
        <w:rPr>
          <w:rFonts w:cs="Times New Roman"/>
          <w:lang w:val="ru-RU"/>
        </w:rPr>
        <w:t>1152</w:t>
      </w:r>
    </w:p>
    <w:p w:rsidR="00FE6189" w:rsidRDefault="00FE6189" w:rsidP="00174F8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174F89" w:rsidRPr="00174F89" w:rsidRDefault="00174F89" w:rsidP="00174F89">
      <w:pPr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ПОРЯДОК</w:t>
      </w:r>
    </w:p>
    <w:p w:rsidR="00174F89" w:rsidRPr="00174F89" w:rsidRDefault="00174F89" w:rsidP="00174F89">
      <w:pPr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 xml:space="preserve">оценки эффективности налоговых льгот (налоговых расходов) по местным налогам в </w:t>
      </w:r>
      <w:proofErr w:type="spellStart"/>
      <w:r w:rsidR="00C71F3A">
        <w:rPr>
          <w:rFonts w:cs="Times New Roman"/>
          <w:b/>
          <w:sz w:val="28"/>
          <w:szCs w:val="28"/>
          <w:lang w:val="ru-RU"/>
        </w:rPr>
        <w:t>Ермолинском</w:t>
      </w:r>
      <w:proofErr w:type="spellEnd"/>
      <w:r w:rsidRPr="00174F89">
        <w:rPr>
          <w:rFonts w:cs="Times New Roman"/>
          <w:b/>
          <w:sz w:val="28"/>
          <w:szCs w:val="28"/>
          <w:lang w:val="ru-RU"/>
        </w:rPr>
        <w:t xml:space="preserve"> сельском поселении </w:t>
      </w:r>
    </w:p>
    <w:p w:rsidR="00174F89" w:rsidRPr="00174F89" w:rsidRDefault="00174F89" w:rsidP="00174F89">
      <w:pPr>
        <w:jc w:val="both"/>
        <w:rPr>
          <w:rFonts w:cs="Times New Roman"/>
          <w:sz w:val="28"/>
          <w:szCs w:val="28"/>
          <w:lang w:val="ru-RU"/>
        </w:rPr>
      </w:pPr>
    </w:p>
    <w:p w:rsidR="00174F89" w:rsidRDefault="009E20D4" w:rsidP="00332492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</w:t>
      </w:r>
      <w:r w:rsidR="00174F89" w:rsidRPr="00174F89">
        <w:rPr>
          <w:rFonts w:cs="Times New Roman"/>
          <w:b/>
          <w:sz w:val="28"/>
          <w:szCs w:val="28"/>
          <w:lang w:val="ru-RU"/>
        </w:rPr>
        <w:t>. Общие положения</w:t>
      </w:r>
    </w:p>
    <w:p w:rsidR="009E20D4" w:rsidRPr="00174F89" w:rsidRDefault="009E20D4" w:rsidP="00332492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1.1. Настоящий Порядок определяет правила проведения оценки эффективности налоговых льгот (налоговых расходов) по местным налогам (далее оценка эффективности).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Оценка эффективности налоговых льгот (налоговых расходов) по местным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налогам производится в целях оптимизации перечня действующих налоговых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 и их соответствия общественным интересам,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1.2. Порядок оценки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 местным налогам (далее Порядок) определяет объекты предстоящей оценки эффективности налоговых льгот (налоговых расходов) по местным налогам, условия предоставления налоговых льгот (налоговых расходов), перечень и последовательность действий при проведении оценки эффективности налоговых льгот (налоговых расходов),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 (налоговых расходов).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1.3. Настоящий Порядок распространяется на предоставленные решениями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Советов депутатов, а также планируемые к предоставлению налоговые льготы (налоговые расходы) по местным налогам (далее  налоговые льготы (налоговые расходы)).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1.4. Для целей настоящего Порядка используются следующие основные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понятия: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налоговая льгота</w:t>
      </w:r>
      <w:r w:rsidRPr="00174F89">
        <w:rPr>
          <w:rFonts w:cs="Times New Roman"/>
          <w:sz w:val="28"/>
          <w:szCs w:val="28"/>
          <w:lang w:val="ru-RU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налоговые расходы</w:t>
      </w:r>
      <w:r w:rsidRPr="00174F89">
        <w:rPr>
          <w:rFonts w:cs="Times New Roman"/>
          <w:sz w:val="28"/>
          <w:szCs w:val="28"/>
          <w:lang w:val="ru-RU"/>
        </w:rPr>
        <w:t xml:space="preserve"> - налоговые льготы, а также не относимые к налоговым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льготам пониженные ставки соответствующих налогов для отдельных категорий налогоплательщиков, установленные актами представительных органов муниципальных образований в качестве мер муниципальной поддержки в соответствии с целями муниципальных программ и целями социально-экономической политики соответствующего публично правового образования, не относящимися к муниципальным программам;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lastRenderedPageBreak/>
        <w:t>оценка эффективности</w:t>
      </w:r>
      <w:r w:rsidRPr="00174F89">
        <w:rPr>
          <w:rFonts w:cs="Times New Roman"/>
          <w:sz w:val="28"/>
          <w:szCs w:val="28"/>
          <w:lang w:val="ru-RU"/>
        </w:rPr>
        <w:t xml:space="preserve"> - процедура сопоставления результатов предоставления налоговых льгот (налоговых расходов) отдельным категориям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налогоплательщиков с учетом показателей бюджетной и социальной эффективности в разрезе отраслей (видов деятельности);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категория налогоплательщиков</w:t>
      </w:r>
      <w:r w:rsidRPr="00174F89">
        <w:rPr>
          <w:rFonts w:cs="Times New Roman"/>
          <w:sz w:val="28"/>
          <w:szCs w:val="28"/>
          <w:lang w:val="ru-RU"/>
        </w:rPr>
        <w:t xml:space="preserve"> - группа налогоплательщиков, осуществляющих определенный вид деятельности. Под видом осуществляемой налогоплательщиком деятельности в целях применения льгот понимается основной вид деятельности, соответствующий присвоенному в установленном порядке коду Общероссийского классификатора видов экономической деятельности, и по которому объем реализованной продукции (товаров, услуг) составляет в стоимостном выражении более 70% общего объема реализации;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бюджетная эффективность</w:t>
      </w:r>
      <w:r w:rsidRPr="00174F89">
        <w:rPr>
          <w:rFonts w:cs="Times New Roman"/>
          <w:sz w:val="28"/>
          <w:szCs w:val="28"/>
          <w:lang w:val="ru-RU"/>
        </w:rPr>
        <w:t xml:space="preserve"> - оценка результатов хозяйственной деятельности отдельных категорий налогоплательщиков, которым предоставлены налоговые льготы (налоговые расходы) с точки зрения влияния на доходы и расходы местного бюджета;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социальная эффективность</w:t>
      </w:r>
      <w:r w:rsidRPr="00174F89">
        <w:rPr>
          <w:rFonts w:cs="Times New Roman"/>
          <w:sz w:val="28"/>
          <w:szCs w:val="28"/>
          <w:lang w:val="ru-RU"/>
        </w:rPr>
        <w:t xml:space="preserve"> - социальные последствия предоставления налоговых льгот (налоговых расходов) для общества в целом, которые выражаются в изменении уровня и качества товаров, работ, услуг для населения в результате осуществления деятельности организаций - получателей льгот, повышение социальной защищенности населения, формирование благоприятных условий жизнедеятельности малообеспеченных групп граждан.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экономическая эффективность</w:t>
      </w:r>
      <w:r w:rsidRPr="00174F89">
        <w:rPr>
          <w:rFonts w:cs="Times New Roman"/>
          <w:sz w:val="28"/>
          <w:szCs w:val="28"/>
          <w:lang w:val="ru-RU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 (налоговые расходы).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9E20D4">
        <w:rPr>
          <w:rFonts w:cs="Times New Roman"/>
          <w:sz w:val="28"/>
          <w:szCs w:val="28"/>
          <w:lang w:val="ru-RU"/>
        </w:rPr>
        <w:t>иные понятия и термины используются в значениях, определяемых</w:t>
      </w:r>
      <w:r w:rsidR="006C5A78" w:rsidRPr="009E20D4">
        <w:rPr>
          <w:rFonts w:cs="Times New Roman"/>
          <w:sz w:val="28"/>
          <w:szCs w:val="28"/>
          <w:lang w:val="ru-RU"/>
        </w:rPr>
        <w:t xml:space="preserve"> </w:t>
      </w:r>
      <w:r w:rsidRPr="009E20D4">
        <w:rPr>
          <w:rFonts w:cs="Times New Roman"/>
          <w:sz w:val="28"/>
          <w:szCs w:val="28"/>
          <w:lang w:val="ru-RU"/>
        </w:rPr>
        <w:t>Налоговы</w:t>
      </w:r>
      <w:r w:rsidR="00D1773C" w:rsidRPr="009E20D4">
        <w:rPr>
          <w:rFonts w:cs="Times New Roman"/>
          <w:sz w:val="28"/>
          <w:szCs w:val="28"/>
          <w:lang w:val="ru-RU"/>
        </w:rPr>
        <w:t>м кодексом Российской Федерации и общими требованиями оценки налоговых расходов субъектов Российской Федерации и муниципальных образований, установленных Правительством Российской Федерации.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Default="00174F89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2. Основные принципы и цели установления налоговых льгот (налоговых</w:t>
      </w:r>
      <w:r w:rsidR="006C5A78">
        <w:rPr>
          <w:rFonts w:cs="Times New Roman"/>
          <w:b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расходов)</w:t>
      </w:r>
    </w:p>
    <w:p w:rsidR="009E20D4" w:rsidRPr="00174F89" w:rsidRDefault="009E20D4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2.1. Установление налоговых льгот (налоговых расходов) осуществляется с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соблюдением следующих основных принципов: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налоговые льготы (налоговые расходы) устанавливаются в пределах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полномочий органов местного самоуправления, установленных федеральным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законодательством;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налоговые льготы (налоговые расходы) устанавливаются отдельным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категориям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2.2. Основными целями предоставления налоговых льгот (налоговых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являются: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обеспечение экономической заинтересованности хозяйствующих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субъектов в расширении приоритетных видов хозяйственной деятельности;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стимулирование использования финансовых ресурсов, направляемых на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создание, расширение и обновление производств и технологий по выпуску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необход</w:t>
      </w:r>
      <w:r w:rsidR="006C5A78">
        <w:rPr>
          <w:rFonts w:cs="Times New Roman"/>
          <w:sz w:val="28"/>
          <w:szCs w:val="28"/>
          <w:lang w:val="ru-RU"/>
        </w:rPr>
        <w:t>имой продукции (товаров, услуг);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создание необходимых экономических условий для развития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lastRenderedPageBreak/>
        <w:t xml:space="preserve">инвестиционной и инновационной деятельности в </w:t>
      </w:r>
      <w:proofErr w:type="spellStart"/>
      <w:r w:rsidR="00C71F3A">
        <w:rPr>
          <w:rFonts w:cs="Times New Roman"/>
          <w:sz w:val="28"/>
          <w:szCs w:val="28"/>
          <w:lang w:val="ru-RU"/>
        </w:rPr>
        <w:t>Ермолинском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сельском поселении;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г) создание благоприятных экономических условий для деятельности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организаций, применяющих труд социально незащищенных категорий граждан;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174F89">
        <w:rPr>
          <w:rFonts w:cs="Times New Roman"/>
          <w:sz w:val="28"/>
          <w:szCs w:val="28"/>
          <w:lang w:val="ru-RU"/>
        </w:rPr>
        <w:t>д</w:t>
      </w:r>
      <w:proofErr w:type="spellEnd"/>
      <w:r w:rsidRPr="00174F89">
        <w:rPr>
          <w:rFonts w:cs="Times New Roman"/>
          <w:sz w:val="28"/>
          <w:szCs w:val="28"/>
          <w:lang w:val="ru-RU"/>
        </w:rPr>
        <w:t>) оказание экономической поддержки организациям в решении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приоритетных для </w:t>
      </w:r>
      <w:proofErr w:type="spellStart"/>
      <w:r w:rsidR="00C71F3A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социальных задач;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е) оказание поддержки социально незащищенным категориям граждан.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Default="00174F89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3. Виды налоговых льгот (налоговых расходов) и условия их</w:t>
      </w:r>
      <w:r w:rsidR="006C5A78">
        <w:rPr>
          <w:rFonts w:cs="Times New Roman"/>
          <w:b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предоставления</w:t>
      </w:r>
    </w:p>
    <w:p w:rsidR="009E20D4" w:rsidRPr="00174F89" w:rsidRDefault="009E20D4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3.1. Налоговые льготы (налоговые расходы) предоставляются налогоплательщикам на основании решений Совета депутатов </w:t>
      </w:r>
      <w:r w:rsidR="00C71F3A">
        <w:rPr>
          <w:rFonts w:cs="Times New Roman"/>
          <w:sz w:val="28"/>
          <w:szCs w:val="28"/>
          <w:lang w:val="ru-RU"/>
        </w:rPr>
        <w:t>Ермолинского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3.2. Налогоплательщикам могут устанавливаться следующие виды налоговых льгот (налоговых расходов):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изъятие из налогообложения отдельных элементов объекта налогообложения;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освобождение от уплаты налога (полное или частичное);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утверждение дифференцированных ставок налога, установление уровня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налоговой ставки ниже максимального значения, установленного налоговым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законодательством Российской Федерации.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3.3. Налоговые льготы (налоговые расходы) предоставляются в пределах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сумм, подлежащих зачислению в бюджет </w:t>
      </w:r>
      <w:proofErr w:type="spellStart"/>
      <w:r w:rsidR="009D6A8D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3.4.1.Перечень налоговых льгот (налоговых расходов) формируется в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разрезе муниципальных программ и их структурных элементов, а также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направлений деятельности, не входящих в муниципальные программы, и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включает указания на обуславливающие соответствующие налоговые расходы положения (статьи, части, пункты, подпункты, абзацы) решений Совета депутатов </w:t>
      </w:r>
      <w:proofErr w:type="spellStart"/>
      <w:r w:rsidR="009D6A8D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Принадлежность налоговых льгот (налоговых расходов) муниципальным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программам определяется исходя из соответствия целей указанных льгот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(расходов) приоритетам и целям социально-экономического развития,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определенным в соответствующих муниципальных программах.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Отдельные налоговые льготы (налоговые расходы) могут соответствовать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нескольким целям социально-экономического развития, отнесенным к разным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муниципальным программам. В этом случае они относятся к нераспределенным налоговым льготам (налоговым расходам). Налоговые льготы (налоговые расходы), которые не соответствуют перечисленным выше критериям, относятся к не программным налоговым льготам (налоговым расходам).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3.4.2. Перечень налоговых льгот (налоговых расходов) включает указания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 обуславливающие соответствующие налоговые льготы (налоговые расходы)положения (статьи, части, пункты, подпункты, абзацы) решений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Совета депутатов </w:t>
      </w:r>
      <w:proofErr w:type="spellStart"/>
      <w:r w:rsidR="009D6A8D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поселения, характеристики налогового расхода (вид льготы, условия предоставления льготы, срок действия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льготы, целевая </w:t>
      </w:r>
      <w:r w:rsidRPr="00174F89">
        <w:rPr>
          <w:rFonts w:cs="Times New Roman"/>
          <w:sz w:val="28"/>
          <w:szCs w:val="28"/>
          <w:lang w:val="ru-RU"/>
        </w:rPr>
        <w:lastRenderedPageBreak/>
        <w:t>категория налоговой льготы (налогового расхода), категория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налогоплательщиков-получателей налоговой льготы (налогового расхода) и др.), оценку объема налоговой льготы (налогового расхода), расчетные показатели для оценки эффективности налоговой льготы (налогового расхода) и иную информацию по налоговой льготе (налоговому расходу) согласно настоящей  методике.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3.5. В целях обеспечения эффективности предоставления налоговых льгот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и их соответствия общественным интересам запрещается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предоставление налоговых льгот (налоговых расходов) при низкой оценке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бюджетной и социальной эффективности. При рассмотрении предложений о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предоставлении налоговых льгот (налоговых расходов) в обязательном порядке проводится оценка эффективности налоговых льгот (налоговых расходов) в соответствии с настоящим Порядком по каждому местному налогу и в отношении каждой категории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3.6. Оценка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проводится: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по предоставленным налоговым льготам (налоговым расходам) по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состоянию на 1 января года, следующего за отчетным финансовым годом </w:t>
      </w:r>
      <w:r w:rsidR="006C5A78">
        <w:rPr>
          <w:rFonts w:cs="Times New Roman"/>
          <w:sz w:val="28"/>
          <w:szCs w:val="28"/>
          <w:lang w:val="ru-RU"/>
        </w:rPr>
        <w:t>–</w:t>
      </w:r>
      <w:r w:rsidRPr="00174F89">
        <w:rPr>
          <w:rFonts w:cs="Times New Roman"/>
          <w:sz w:val="28"/>
          <w:szCs w:val="28"/>
          <w:lang w:val="ru-RU"/>
        </w:rPr>
        <w:t xml:space="preserve"> в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срок до 1 сентября года, следующего за отчетным финансовым годом;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по планируемым к предоставлению налоговым льготам (налоговым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расходам) - в течение месяца со дня поступления предложений по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предоставлению налоговых льгот.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Default="00174F89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4. Методологические подходы к проведению оценки эффективности</w:t>
      </w:r>
      <w:r w:rsidR="006C5A78">
        <w:rPr>
          <w:rFonts w:cs="Times New Roman"/>
          <w:b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налоговых льгот (налоговых расходов) по местным налогам</w:t>
      </w:r>
    </w:p>
    <w:p w:rsidR="009E20D4" w:rsidRPr="00174F89" w:rsidRDefault="009E20D4" w:rsidP="006C5A78">
      <w:pPr>
        <w:ind w:left="426" w:firstLine="1134"/>
        <w:jc w:val="center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4.1. Оценка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производится: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при рассмотрении эффективности ранее предоставленных налоговых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при внесении предложений о предоставлении налоговых льгот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отдельным категориям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4.2. Оценка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осуществляется в два этапа: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 этап - оценка целесообразности осуществления налоговых льгот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 этап - оценка результативности налоговых льгот (налоговых расходов).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целях оценки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указанные льготы (расходы) разделяются на 3 типа в зависимости от целевой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категории: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1) социальная - поддержка отдельных категорий граждан;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2) финансовая - устранение/уменьшение встречных финансовых потоков;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3) стимулирующая - привлечение инвестиций и расширение экономического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потенциала. 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К социальным льготам</w:t>
      </w:r>
      <w:r w:rsidRPr="00174F89">
        <w:rPr>
          <w:rFonts w:cs="Times New Roman"/>
          <w:sz w:val="28"/>
          <w:szCs w:val="28"/>
          <w:lang w:val="ru-RU"/>
        </w:rPr>
        <w:t xml:space="preserve"> (расходам) относятся налоговые льготы </w:t>
      </w:r>
      <w:r w:rsidRPr="00174F89">
        <w:rPr>
          <w:rFonts w:cs="Times New Roman"/>
          <w:sz w:val="28"/>
          <w:szCs w:val="28"/>
          <w:lang w:val="ru-RU"/>
        </w:rPr>
        <w:lastRenderedPageBreak/>
        <w:t xml:space="preserve">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</w:t>
      </w:r>
      <w:proofErr w:type="spellStart"/>
      <w:r w:rsidR="009D6A8D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К финансовым льготам</w:t>
      </w:r>
      <w:r w:rsidRPr="00174F89">
        <w:rPr>
          <w:rFonts w:cs="Times New Roman"/>
          <w:sz w:val="28"/>
          <w:szCs w:val="28"/>
          <w:lang w:val="ru-RU"/>
        </w:rPr>
        <w:t xml:space="preserve"> (расходам) относятся налоговые льготы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(налоговые расходы), установленные в целях уменьшения расходов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налогоплательщиков, финансовое обеспечение которых осуществляется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полном объеме или частично за счет бюджета поселения или муниципального района.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К стимулирующим льготам</w:t>
      </w:r>
      <w:r w:rsidRPr="00174F89">
        <w:rPr>
          <w:rFonts w:cs="Times New Roman"/>
          <w:sz w:val="28"/>
          <w:szCs w:val="28"/>
          <w:lang w:val="ru-RU"/>
        </w:rPr>
        <w:t xml:space="preserve"> (расходам) относятся налоговые льготы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(налоговые расходы), установленные в целях стимулирования экономической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активности для увеличения налоговых поступлений в бюджет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4.3.Обязательными критериями целесообразности осуществления налоговых льгот (налоговых расходов) являются:</w:t>
      </w:r>
    </w:p>
    <w:p w:rsidR="00174F89" w:rsidRPr="009E20D4" w:rsidRDefault="00174F89" w:rsidP="009E20D4">
      <w:pPr>
        <w:ind w:left="426" w:firstLine="1134"/>
        <w:jc w:val="both"/>
        <w:rPr>
          <w:rFonts w:cs="Times New Roman"/>
          <w:strike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соответствие налоговых расходов (в том числе нераспределенных) целям 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задачам муниципальных программ или иным целям социально-экономической политики поселения (в отношении не программных 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соразмерные (низкие) издержки администрирования в размере не более 10% от общего объема налоговых льгот (налоговых расходов);</w:t>
      </w:r>
    </w:p>
    <w:p w:rsidR="00A53F78" w:rsidRPr="00174F89" w:rsidRDefault="00A53F78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9E20D4">
        <w:rPr>
          <w:rFonts w:cs="Times New Roman"/>
          <w:sz w:val="28"/>
          <w:szCs w:val="28"/>
          <w:lang w:val="ru-RU"/>
        </w:rPr>
        <w:t>востребованность</w:t>
      </w:r>
      <w:proofErr w:type="spellEnd"/>
      <w:r w:rsidRPr="009E20D4">
        <w:rPr>
          <w:rFonts w:cs="Times New Roman"/>
          <w:sz w:val="28"/>
          <w:szCs w:val="28"/>
          <w:lang w:val="ru-RU"/>
        </w:rPr>
        <w:t xml:space="preserve">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отсутствие значимых отрицательных внешних эффектов.</w:t>
      </w:r>
    </w:p>
    <w:p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Невыполнение хотя бы одного из указанных критериев свидетельствует 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недостаточной эффективности рассматриваемых налоговых льгот (налоговых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расходов). В этом случае следует рекомендовать рассматриваемую налоговую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льготу (налоговый расход) к отмене либо сформулировать предложения по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совершенствованию механизма ее действия.</w:t>
      </w:r>
    </w:p>
    <w:p w:rsidR="003D6C4F" w:rsidRPr="00174F89" w:rsidRDefault="003D6C4F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9E20D4">
        <w:rPr>
          <w:rFonts w:cs="Times New Roman"/>
          <w:sz w:val="28"/>
          <w:szCs w:val="28"/>
          <w:lang w:val="ru-RU"/>
        </w:rPr>
        <w:t xml:space="preserve">В целях проведения оценки </w:t>
      </w:r>
      <w:proofErr w:type="spellStart"/>
      <w:r w:rsidRPr="009E20D4">
        <w:rPr>
          <w:rFonts w:cs="Times New Roman"/>
          <w:sz w:val="28"/>
          <w:szCs w:val="28"/>
          <w:lang w:val="ru-RU"/>
        </w:rPr>
        <w:t>востребованности</w:t>
      </w:r>
      <w:proofErr w:type="spellEnd"/>
      <w:r w:rsidRPr="009E20D4">
        <w:rPr>
          <w:rFonts w:cs="Times New Roman"/>
          <w:sz w:val="28"/>
          <w:szCs w:val="28"/>
          <w:lang w:val="ru-RU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четвертом абзаце настоящего пункта, при котором льгота признается востребованной.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4.4. Оценка результативности производится на основании влияния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 (для налоговых расходов, отнесенных к не программным), и включает оценку бюджетной эффективности налоговой льготы (налогового расхода).</w:t>
      </w:r>
    </w:p>
    <w:p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В качестве критерия результативности определяется не менее одного показателя (индикатора), на значение которого оказывает влияние </w:t>
      </w:r>
      <w:r w:rsidRPr="00174F89">
        <w:rPr>
          <w:rFonts w:cs="Times New Roman"/>
          <w:sz w:val="28"/>
          <w:szCs w:val="28"/>
          <w:lang w:val="ru-RU"/>
        </w:rPr>
        <w:lastRenderedPageBreak/>
        <w:t>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 программным или нераспределенным).</w:t>
      </w:r>
    </w:p>
    <w:p w:rsidR="00D20CE2" w:rsidRPr="00174F89" w:rsidRDefault="00D20CE2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9E20D4">
        <w:rPr>
          <w:rFonts w:cs="Times New Roman"/>
          <w:sz w:val="28"/>
          <w:szCs w:val="28"/>
          <w:lang w:val="ru-RU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9D6A8D">
        <w:rPr>
          <w:rFonts w:cs="Times New Roman"/>
          <w:sz w:val="28"/>
          <w:szCs w:val="28"/>
          <w:lang w:val="ru-RU"/>
        </w:rPr>
        <w:t>Ермолинского</w:t>
      </w:r>
      <w:r w:rsidRPr="009E20D4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4.5. Объектом оценки является бюджетная, социальная и экономическая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эффективность от предоставления налоговых льгот (налоговых расходов).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4.6. Осуществляемые при проведении оценки расчеты эффективности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должны базироваться на данных налоговой службы (отчет по форме </w:t>
      </w:r>
      <w:r w:rsidRPr="00C51EB0">
        <w:rPr>
          <w:rFonts w:cs="Times New Roman"/>
          <w:sz w:val="28"/>
          <w:szCs w:val="28"/>
        </w:rPr>
        <w:t>N</w:t>
      </w:r>
      <w:r w:rsidRPr="00174F89">
        <w:rPr>
          <w:rFonts w:cs="Times New Roman"/>
          <w:sz w:val="28"/>
          <w:szCs w:val="28"/>
          <w:lang w:val="ru-RU"/>
        </w:rPr>
        <w:t xml:space="preserve"> 5-МН «О налоговой базе и структуре начислений по местным налогам»), статистической, финансовой отчетности, а также иной достоверной информации. При отборе данных для проведения оценки приоритет отдается налоговой и финансовой отчетности, а при отсутствии необходимых данных в этих видах отчетности (или их недоступности) используются статистическая отчетность, данные предоставленные получателями налоговых льгот или претендующими на их получение по запросу уполномоченного органа и иные виды информации.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случае непредставления налогоплательщиками необходимой информации для оценки эффективности предоставления налоговых льгот (налоговых расходов) вносится предложение об отмене действующих налоговых льгот (налоговых расходов) (или предполагаемых к установлению налоговых льгот (налоговых расходов)).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4.7. Для принятия решения об эффективности применения налоговых льгот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в отношении физических лиц используется оценка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социальной 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отношении организаций, финансируемых из бюджетов бюджетной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системы Российской Федерации, для принятия решения об эффективности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применения налоговых льгот (налоговых расходов) применяется сводная оценка бюджетной и социальной 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Для принятия решения об эффективности применения налоговых льгот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в отношении налогоплательщиков – организаций 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физических лиц, являющихся индивидуальным предпринимателями,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используется сводная оценка бюджетной, социальной и экономической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Эффект от предоставленной налоговой льготы (налогового расхода)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признается удовлетворительным (достаточным) в случае положительной оценки одного из объектов оценки.</w:t>
      </w:r>
    </w:p>
    <w:p w:rsidR="00174F89" w:rsidRDefault="00174F89" w:rsidP="00815346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5. Показатели оценки эффективности налоговых льгот (налоговых расходов)</w:t>
      </w:r>
    </w:p>
    <w:p w:rsidR="009E20D4" w:rsidRPr="00174F89" w:rsidRDefault="009E20D4" w:rsidP="00815346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lastRenderedPageBreak/>
        <w:t>5.1. Для оценки бюджетной эффективности налоговых льгот (налоговых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применяются следующие показатели:</w:t>
      </w:r>
    </w:p>
    <w:p w:rsidR="00174F89" w:rsidRPr="00174F89" w:rsidRDefault="002C5B28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динамика уплаченных налогоплательщиком налоговых платежей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местный бюджет за отчетный финансовый год и финансовый год,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предшествующий отчетному году;</w:t>
      </w:r>
    </w:p>
    <w:p w:rsidR="00174F89" w:rsidRPr="00174F89" w:rsidRDefault="002C5B28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отсутствие у налогоплательщика задолженности по налоговым платежам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местный бюджет по итогам отчетного финансового года;</w:t>
      </w:r>
    </w:p>
    <w:p w:rsidR="00174F89" w:rsidRPr="00174F89" w:rsidRDefault="002C5B28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оптимизация расходов и исключение встречных финансовых потоков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местный бюджет (уменьш</w:t>
      </w:r>
      <w:r>
        <w:rPr>
          <w:rFonts w:cs="Times New Roman"/>
          <w:sz w:val="28"/>
          <w:szCs w:val="28"/>
          <w:lang w:val="ru-RU"/>
        </w:rPr>
        <w:t>ение бюджетного финансирования).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Бюджетная эффективность налоговых льгот (налоговых расходов) по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местным налогам обеспечивается и признается положительной при выполнении одного из указанных показателей.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</w:t>
      </w:r>
      <w:r w:rsidR="00C04C9C">
        <w:rPr>
          <w:rFonts w:cs="Times New Roman"/>
          <w:sz w:val="28"/>
          <w:szCs w:val="28"/>
          <w:lang w:val="ru-RU"/>
        </w:rPr>
        <w:t>2</w:t>
      </w:r>
      <w:r w:rsidRPr="00174F89">
        <w:rPr>
          <w:rFonts w:cs="Times New Roman"/>
          <w:sz w:val="28"/>
          <w:szCs w:val="28"/>
          <w:lang w:val="ru-RU"/>
        </w:rPr>
        <w:t>. В целях проведения оценки бюджетной эффективности 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174F89">
        <w:rPr>
          <w:rFonts w:cs="Times New Roman"/>
          <w:sz w:val="28"/>
          <w:szCs w:val="28"/>
          <w:lang w:val="ru-RU"/>
        </w:rPr>
        <w:t>затратности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налоговых расходов и на 1 рубль бюджетных расходов (для достижения того же эффекта) в случае применения альтернативных механизмов). 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целях настоящего пункта в качестве альтернативных механизмов могут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учитываться в том числе:</w:t>
      </w:r>
    </w:p>
    <w:p w:rsidR="00174F89" w:rsidRPr="00174F89" w:rsidRDefault="00D630AF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субсидии или иные формы непосредственной финансовой поддержки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соответствующих категорий налогоплательщиков за счет средств бюджета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поселения;</w:t>
      </w:r>
    </w:p>
    <w:p w:rsidR="00174F89" w:rsidRPr="00174F89" w:rsidRDefault="00D630AF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б) </w:t>
      </w:r>
      <w:r w:rsidR="00174F89" w:rsidRPr="00174F89">
        <w:rPr>
          <w:rFonts w:cs="Times New Roman"/>
          <w:sz w:val="28"/>
          <w:szCs w:val="28"/>
          <w:lang w:val="ru-RU"/>
        </w:rPr>
        <w:t>предоставление государственных (муниципальных) гарантий по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обязательствам соответствующих категорий налогоплательщиков;</w:t>
      </w:r>
    </w:p>
    <w:p w:rsidR="00174F89" w:rsidRPr="00174F89" w:rsidRDefault="00D630AF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совершенствование нормативного регулирования и (или) порядка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осуществления контрольно-надзорных функций в сфере деятельности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соответствующих категорий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Оценка бюджетной эффективности стимулирующих налоговых льгот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наряду со сравнительным анализом, указанным в абзаце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первом настоящего пункта, предусматривает оценку совокупного бюджетного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эффекта (самоокупаемости) указанных налоговых льгот (налоговых расходов), осуществляемую в соответствии с пунктом </w:t>
      </w:r>
      <w:r w:rsidR="00D630AF">
        <w:rPr>
          <w:rFonts w:cs="Times New Roman"/>
          <w:sz w:val="28"/>
          <w:szCs w:val="28"/>
          <w:lang w:val="ru-RU"/>
        </w:rPr>
        <w:t>5.3</w:t>
      </w:r>
      <w:r w:rsidRPr="00174F89">
        <w:rPr>
          <w:rFonts w:cs="Times New Roman"/>
          <w:sz w:val="28"/>
          <w:szCs w:val="28"/>
          <w:lang w:val="ru-RU"/>
        </w:rPr>
        <w:t xml:space="preserve"> настоящего </w:t>
      </w:r>
      <w:r w:rsidR="00D630AF">
        <w:rPr>
          <w:rFonts w:cs="Times New Roman"/>
          <w:sz w:val="28"/>
          <w:szCs w:val="28"/>
          <w:lang w:val="ru-RU"/>
        </w:rPr>
        <w:t>Порядка</w:t>
      </w:r>
      <w:bookmarkStart w:id="0" w:name="_GoBack"/>
      <w:bookmarkEnd w:id="0"/>
      <w:r w:rsidRPr="00174F89">
        <w:rPr>
          <w:rFonts w:cs="Times New Roman"/>
          <w:sz w:val="28"/>
          <w:szCs w:val="28"/>
          <w:lang w:val="ru-RU"/>
        </w:rPr>
        <w:t>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</w:t>
      </w:r>
      <w:r w:rsidR="00C04C9C">
        <w:rPr>
          <w:rFonts w:cs="Times New Roman"/>
          <w:sz w:val="28"/>
          <w:szCs w:val="28"/>
          <w:lang w:val="ru-RU"/>
        </w:rPr>
        <w:t>3.</w:t>
      </w:r>
      <w:r w:rsidRPr="00174F89">
        <w:rPr>
          <w:rFonts w:cs="Times New Roman"/>
          <w:sz w:val="28"/>
          <w:szCs w:val="28"/>
          <w:lang w:val="ru-RU"/>
        </w:rPr>
        <w:t xml:space="preserve">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</w:t>
      </w:r>
      <w:r w:rsidRPr="00174F89">
        <w:rPr>
          <w:rFonts w:cs="Times New Roman"/>
          <w:sz w:val="28"/>
          <w:szCs w:val="28"/>
          <w:lang w:val="ru-RU"/>
        </w:rPr>
        <w:lastRenderedPageBreak/>
        <w:t>следующей формуле: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D5416F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867025" cy="522381"/>
            <wp:effectExtent l="0" t="0" r="0" b="0"/>
            <wp:docPr id="1" name="Рисунок 1" descr="Y:\ПЕРВУШИНА\форму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ЕРВУШИНА\формул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66" cy="53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F89">
        <w:rPr>
          <w:rFonts w:cs="Times New Roman"/>
          <w:sz w:val="28"/>
          <w:szCs w:val="28"/>
          <w:lang w:val="ru-RU"/>
        </w:rPr>
        <w:t>, где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N</w:t>
      </w:r>
      <w:r w:rsidRPr="00D5416F">
        <w:rPr>
          <w:rFonts w:cs="Times New Roman"/>
          <w:sz w:val="32"/>
          <w:szCs w:val="28"/>
          <w:vertAlign w:val="subscript"/>
        </w:rPr>
        <w:t>ij</w:t>
      </w:r>
      <w:proofErr w:type="spellEnd"/>
      <w:r w:rsidRPr="00174F89">
        <w:rPr>
          <w:rFonts w:cs="Times New Roman"/>
          <w:sz w:val="32"/>
          <w:szCs w:val="28"/>
          <w:vertAlign w:val="subscript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– объем налоговых поступлений в бюджет поселения от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 xml:space="preserve">-го налогоплательщика-получателя льготы (расхода) в </w:t>
      </w:r>
      <w:proofErr w:type="spellStart"/>
      <w:r w:rsidRPr="00C51EB0">
        <w:rPr>
          <w:rFonts w:cs="Times New Roman"/>
          <w:sz w:val="28"/>
          <w:szCs w:val="28"/>
        </w:rPr>
        <w:t>i</w:t>
      </w:r>
      <w:proofErr w:type="spellEnd"/>
      <w:r w:rsidRPr="00174F89">
        <w:rPr>
          <w:rFonts w:cs="Times New Roman"/>
          <w:sz w:val="28"/>
          <w:szCs w:val="28"/>
          <w:lang w:val="ru-RU"/>
        </w:rPr>
        <w:t>-</w:t>
      </w:r>
      <w:proofErr w:type="spellStart"/>
      <w:r w:rsidRPr="00174F89">
        <w:rPr>
          <w:rFonts w:cs="Times New Roman"/>
          <w:sz w:val="28"/>
          <w:szCs w:val="28"/>
          <w:lang w:val="ru-RU"/>
        </w:rPr>
        <w:t>ом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году.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При определении объема налоговых поступлений в бюджет поселения от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налогоплательщиков – получателей льгот (налоговых расходов), учитываются поступления по налогу на доходы физических лиц, земельному налогу, налогу на имущество физических лиц. 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поселения от налогоплательщиков-получателей льготы (расхода) в отчетном году, текущем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году, очередном году и (или) плановом периоде оценивается на основании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показателей социально-экономического развития поселения;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vertAlign w:val="subscript"/>
        </w:rPr>
        <w:t>oij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– базовый объем налоговых поступлений в бюджет поселения от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-го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налогоплательщика-получателя льготы (расхода) в базовом году: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vertAlign w:val="subscript"/>
        </w:rPr>
        <w:t>oij</w:t>
      </w:r>
      <w:proofErr w:type="spellEnd"/>
      <w:r w:rsidRPr="00174F89">
        <w:rPr>
          <w:rFonts w:cs="Times New Roman"/>
          <w:sz w:val="28"/>
          <w:szCs w:val="28"/>
          <w:lang w:val="ru-RU"/>
        </w:rPr>
        <w:t>=</w:t>
      </w:r>
      <w:proofErr w:type="spellStart"/>
      <w:r>
        <w:rPr>
          <w:rFonts w:cs="Times New Roman"/>
          <w:sz w:val="28"/>
          <w:szCs w:val="28"/>
        </w:rPr>
        <w:t>N</w:t>
      </w:r>
      <w:r>
        <w:rPr>
          <w:rFonts w:cs="Times New Roman"/>
          <w:sz w:val="28"/>
          <w:szCs w:val="28"/>
          <w:vertAlign w:val="subscript"/>
        </w:rPr>
        <w:t>oij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+ </w:t>
      </w:r>
      <w:proofErr w:type="spellStart"/>
      <w:r>
        <w:rPr>
          <w:rFonts w:cs="Times New Roman"/>
          <w:sz w:val="28"/>
          <w:szCs w:val="28"/>
        </w:rPr>
        <w:t>L</w:t>
      </w:r>
      <w:r>
        <w:rPr>
          <w:rFonts w:cs="Times New Roman"/>
          <w:sz w:val="28"/>
          <w:szCs w:val="28"/>
          <w:vertAlign w:val="subscript"/>
        </w:rPr>
        <w:t>oij</w:t>
      </w:r>
      <w:proofErr w:type="spellEnd"/>
      <w:r w:rsidRPr="00174F89">
        <w:rPr>
          <w:rFonts w:cs="Times New Roman"/>
          <w:sz w:val="28"/>
          <w:szCs w:val="28"/>
          <w:lang w:val="ru-RU"/>
        </w:rPr>
        <w:t>, где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</w:t>
      </w:r>
      <w:r>
        <w:rPr>
          <w:rFonts w:cs="Times New Roman"/>
          <w:sz w:val="28"/>
          <w:szCs w:val="28"/>
          <w:vertAlign w:val="subscript"/>
        </w:rPr>
        <w:t>oij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– объем налоговых поступлений в бюджет поселения от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-го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налогоплательщика-получателя льготы (расхода) в базовом году;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L</w:t>
      </w:r>
      <w:r>
        <w:rPr>
          <w:rFonts w:cs="Times New Roman"/>
          <w:sz w:val="28"/>
          <w:szCs w:val="28"/>
          <w:vertAlign w:val="subscript"/>
        </w:rPr>
        <w:t>oij</w:t>
      </w:r>
      <w:proofErr w:type="spellEnd"/>
      <w:r w:rsidRPr="00174F89">
        <w:rPr>
          <w:rFonts w:cs="Times New Roman"/>
          <w:sz w:val="28"/>
          <w:szCs w:val="28"/>
          <w:lang w:val="ru-RU"/>
        </w:rPr>
        <w:t>– объем налоговых льгот (налоговых расходов) по виду налога,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полученных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</w:t>
      </w:r>
      <w:proofErr w:type="spellStart"/>
      <w:r w:rsidRPr="00174F89">
        <w:rPr>
          <w:rFonts w:cs="Times New Roman"/>
          <w:sz w:val="28"/>
          <w:szCs w:val="28"/>
          <w:lang w:val="ru-RU"/>
        </w:rPr>
        <w:t>ым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налогоплательщиком-получателем льготы (расхода) в базовом году.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</w:t>
      </w:r>
      <w:proofErr w:type="spellStart"/>
      <w:r w:rsidRPr="00174F89">
        <w:rPr>
          <w:rFonts w:cs="Times New Roman"/>
          <w:sz w:val="28"/>
          <w:szCs w:val="28"/>
          <w:lang w:val="ru-RU"/>
        </w:rPr>
        <w:t>ым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</w:t>
      </w:r>
      <w:r w:rsidR="00C04C9C">
        <w:rPr>
          <w:rFonts w:cs="Times New Roman"/>
          <w:sz w:val="28"/>
          <w:szCs w:val="28"/>
          <w:lang w:val="ru-RU"/>
        </w:rPr>
        <w:t>4</w:t>
      </w:r>
      <w:r w:rsidRPr="00174F89">
        <w:rPr>
          <w:rFonts w:cs="Times New Roman"/>
          <w:sz w:val="28"/>
          <w:szCs w:val="28"/>
          <w:lang w:val="ru-RU"/>
        </w:rPr>
        <w:t>. Для оценки социальной эффективности налоговых льгот (налоговых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применяются следующие показатели: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создание новых рабочих мест или сохранение существующих рабочих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мест;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повышение среднемесячной заработной платы работников;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отсутствие задолженности по заработной плате;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улучшение условий труда;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повышение социальной защищенности населения.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Социальная эффективность налоговых льгот (налоговых расходов)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отношении налогоплательщиков-организаций обеспечивается и признается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удовлетворительной при положительной динамике не менее трех из указанных показателей.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Показателем оценки социального эффекта налоговых льгот (налоговых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расходов), установленных для отдельных категорий физических лиц является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повышение социальной защищенности населения.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lastRenderedPageBreak/>
        <w:t>5.</w:t>
      </w:r>
      <w:r w:rsidR="00C04C9C">
        <w:rPr>
          <w:rFonts w:cs="Times New Roman"/>
          <w:sz w:val="28"/>
          <w:szCs w:val="28"/>
          <w:lang w:val="ru-RU"/>
        </w:rPr>
        <w:t>5</w:t>
      </w:r>
      <w:r w:rsidRPr="00174F89">
        <w:rPr>
          <w:rFonts w:cs="Times New Roman"/>
          <w:sz w:val="28"/>
          <w:szCs w:val="28"/>
          <w:lang w:val="ru-RU"/>
        </w:rPr>
        <w:t>. Для оценки экономической эффективности налоговых льгот (налоговых расходов) применяются следующие показатели: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рост объемов производства продукции (работ, услуг) в натуральном 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стоимостном выражении;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расширение ассортимента продукции (работ, услуг);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снижение стоимости товаров (предоставляемых услуг);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приобретение, модернизация и техническое перевооружение основных средств, предназначенных для производства работ (оказания услуг).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Экономическая эффективность налоговых льгот (налоговых расходов) проводится в отношении налогоплательщиков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- организаций и физических лиц, являющихся индивидуальными предпринимателями, и признается удовлетворительной при положительной динамике одного из указанных показателей.</w:t>
      </w:r>
    </w:p>
    <w:p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Для оценки социальной и экономической эффективности налоговых льгот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используются показатели деятельности налогоплательщиков за отчетный финансовый год и год, предшествующий отчетному году.</w:t>
      </w:r>
    </w:p>
    <w:p w:rsidR="009E20D4" w:rsidRPr="00174F89" w:rsidRDefault="009E20D4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Default="00174F89" w:rsidP="006C5A78">
      <w:pPr>
        <w:ind w:left="426" w:firstLine="1134"/>
        <w:jc w:val="both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6. Порядок оценки эффективности предоставления налоговых льгот (налоговых расходов) по местным налогам</w:t>
      </w:r>
    </w:p>
    <w:p w:rsidR="009E20D4" w:rsidRPr="00174F89" w:rsidRDefault="009E20D4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6.1. Работа по оценке эффективности налоговых льгот (налоговых расходов)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проводится в четыре этапа: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на первом этапе производится инвентаризация и составление перечня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предоставленных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на втором этапе производится оценка недополученных доходов бюджета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D6A8D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по предоставленным налоговым льготам (налоговым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расходам);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на третьем этапе определяется бюджетная, социальная и экономическая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эффективность по каждому виду предоставленных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г) на четвертом этапе проводится анализ полученных результатов,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признание эффекта от применения налоговой льготы (налоговых расходов)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удовлетворительным (достаточным) или неудовлетворительным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(недостаточным), разрабатываются предложения по сохранению, корректировке или отмене налоговых льгот (налоговых расходов) по местным налогам.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6.2. Ответственный сотрудник Администрации </w:t>
      </w:r>
      <w:proofErr w:type="spellStart"/>
      <w:r w:rsidR="009D6A8D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составляет аналитическую записку по результатам оценки налоговых льгот (налоговых расходов) по местным налогам и направляет ее: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по налоговым льготам (налоговым расходам) за истекший финансовый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год - главе поселения </w:t>
      </w:r>
      <w:r w:rsidRPr="009E20D4">
        <w:rPr>
          <w:rFonts w:cs="Times New Roman"/>
          <w:sz w:val="28"/>
          <w:szCs w:val="28"/>
          <w:lang w:val="ru-RU"/>
        </w:rPr>
        <w:t>в срок до 05 сентября года,</w:t>
      </w:r>
      <w:r w:rsidRPr="00174F89">
        <w:rPr>
          <w:rFonts w:cs="Times New Roman"/>
          <w:sz w:val="28"/>
          <w:szCs w:val="28"/>
          <w:lang w:val="ru-RU"/>
        </w:rPr>
        <w:t xml:space="preserve"> следующего за отчетным, а также размещает ее на официальном сайте Администрации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б) по планируемым к предоставлению налоговым льготам (налоговых расходов) - </w:t>
      </w:r>
      <w:r w:rsidR="00D1279F">
        <w:rPr>
          <w:rFonts w:cs="Times New Roman"/>
          <w:sz w:val="28"/>
          <w:szCs w:val="28"/>
          <w:lang w:val="ru-RU"/>
        </w:rPr>
        <w:t>Г</w:t>
      </w:r>
      <w:r w:rsidRPr="00174F89">
        <w:rPr>
          <w:rFonts w:cs="Times New Roman"/>
          <w:sz w:val="28"/>
          <w:szCs w:val="28"/>
          <w:lang w:val="ru-RU"/>
        </w:rPr>
        <w:t xml:space="preserve">лаве поселения и в Совет депутатов </w:t>
      </w:r>
      <w:proofErr w:type="spellStart"/>
      <w:r w:rsidR="009D6A8D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="00D1279F"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сельского поселения в течение месяца со дня поступления предложений о предоставлении налоговых льгот (налоговых расходов).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lastRenderedPageBreak/>
        <w:t>6.3. Аналитическая записка по результатам оценки эффективности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налоговых льгот (налоговых расходов) за истекший финансовый год должна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содержать: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а) перечень предоставленных на территории поселения налоговых льгот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по форме Приложения к Порядку формирования 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утверждения перечня налоговых льгот (налоговых расходов) по местным налогам;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б) информацию о потерях бюджета </w:t>
      </w:r>
      <w:proofErr w:type="spellStart"/>
      <w:r w:rsidR="009D6A8D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="00D1279F"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сельского поселения по причине предоставления налоговых льгот (налоговых расходов в динамике по годам (не менее 3-х лет) по форме Приложения к настоящему Порядку;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сведения о бюджетной, социальной и экономической эффективности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действующих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г) распределение налоговых льгот (налоговых расходов) по группам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полномочий органов местного самоуправления;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174F89">
        <w:rPr>
          <w:rFonts w:cs="Times New Roman"/>
          <w:sz w:val="28"/>
          <w:szCs w:val="28"/>
          <w:lang w:val="ru-RU"/>
        </w:rPr>
        <w:t>д</w:t>
      </w:r>
      <w:proofErr w:type="spellEnd"/>
      <w:r w:rsidRPr="00174F89">
        <w:rPr>
          <w:rFonts w:cs="Times New Roman"/>
          <w:sz w:val="28"/>
          <w:szCs w:val="28"/>
          <w:lang w:val="ru-RU"/>
        </w:rPr>
        <w:t>) предложения по сохранению, корректировке или отмене действующих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налоговых льгот (налоговых расходов) в зависимости от результатов оценки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6.4. Аналитическая записка по результатам оценки эффективности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планируемых к предоставлению налоговых льгот (налоговых расходов) должна содержать: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а) информацию о прогнозируемых потерях бюджета </w:t>
      </w:r>
      <w:proofErr w:type="spellStart"/>
      <w:r w:rsidR="009D6A8D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="00D1279F"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сельского поселения в случае принятия решения о предоставлении налоговых льгот (налоговых расходов) в динамике по годам на среднесрочную перспективу (не менее 3-х лет);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сведения о бюджетной, социальной и экономической эффективности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планируемых к предоставлению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предложения по предоставлению (непредставлению) налоговых льгот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либо по изменению условий предоставления налоговых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 в зависимости от результатов оценки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7. Действия по реализации результатов оценки эффективности налоговых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</w:t>
      </w:r>
      <w:r w:rsidR="00D1279F">
        <w:rPr>
          <w:rFonts w:cs="Times New Roman"/>
          <w:sz w:val="28"/>
          <w:szCs w:val="28"/>
          <w:lang w:val="ru-RU"/>
        </w:rPr>
        <w:t>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7.1. Результаты оценки эффективности налоговых льгот (налоговых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используются для: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а) разработки проекта бюджета </w:t>
      </w:r>
      <w:proofErr w:type="spellStart"/>
      <w:r w:rsidR="009D6A8D">
        <w:rPr>
          <w:rFonts w:cs="Times New Roman"/>
          <w:sz w:val="28"/>
          <w:szCs w:val="28"/>
          <w:lang w:val="ru-RU"/>
        </w:rPr>
        <w:t>Ермолинского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на очередной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финансовый год и плановый период;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своевременного принятия мер по отмене неэффективных налоговых льгот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расходов);</w:t>
      </w:r>
    </w:p>
    <w:p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разработки предложений по совершенствованию мер поддержки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D1279F">
        <w:rPr>
          <w:rFonts w:cs="Times New Roman"/>
          <w:sz w:val="28"/>
          <w:szCs w:val="28"/>
          <w:lang w:val="ru-RU"/>
        </w:rPr>
        <w:t>отдельных категорий налогоплательщиков.</w:t>
      </w:r>
    </w:p>
    <w:p w:rsidR="009E20D4" w:rsidRPr="00D1279F" w:rsidRDefault="009E20D4" w:rsidP="009E20D4">
      <w:pPr>
        <w:ind w:left="426" w:firstLine="113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_________________</w:t>
      </w:r>
    </w:p>
    <w:p w:rsidR="00174F89" w:rsidRDefault="00174F89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sectPr w:rsidR="00174F89" w:rsidSect="00174F89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EF" w:rsidRDefault="00EE54EF" w:rsidP="001A22C1">
      <w:r>
        <w:separator/>
      </w:r>
    </w:p>
  </w:endnote>
  <w:endnote w:type="continuationSeparator" w:id="0">
    <w:p w:rsidR="00EE54EF" w:rsidRDefault="00EE54EF" w:rsidP="001A2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EF" w:rsidRDefault="00EE54EF" w:rsidP="001A22C1">
      <w:r>
        <w:separator/>
      </w:r>
    </w:p>
  </w:footnote>
  <w:footnote w:type="continuationSeparator" w:id="0">
    <w:p w:rsidR="00EE54EF" w:rsidRDefault="00EE54EF" w:rsidP="001A2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24C65"/>
    <w:rsid w:val="00037603"/>
    <w:rsid w:val="000376E4"/>
    <w:rsid w:val="000379A7"/>
    <w:rsid w:val="00037BBF"/>
    <w:rsid w:val="00046763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5923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74F89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878"/>
    <w:rsid w:val="00244BFE"/>
    <w:rsid w:val="00247C9F"/>
    <w:rsid w:val="002525C2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1E2F"/>
    <w:rsid w:val="002A3914"/>
    <w:rsid w:val="002A7AEF"/>
    <w:rsid w:val="002C1466"/>
    <w:rsid w:val="002C352E"/>
    <w:rsid w:val="002C595A"/>
    <w:rsid w:val="002C599A"/>
    <w:rsid w:val="002C5B28"/>
    <w:rsid w:val="002D1468"/>
    <w:rsid w:val="002D320F"/>
    <w:rsid w:val="002D3697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2492"/>
    <w:rsid w:val="00334537"/>
    <w:rsid w:val="00337362"/>
    <w:rsid w:val="003446CE"/>
    <w:rsid w:val="0035636A"/>
    <w:rsid w:val="00356A14"/>
    <w:rsid w:val="003639DD"/>
    <w:rsid w:val="0036553C"/>
    <w:rsid w:val="003714CF"/>
    <w:rsid w:val="003753B1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D6C4F"/>
    <w:rsid w:val="003E0A89"/>
    <w:rsid w:val="003E29DA"/>
    <w:rsid w:val="003E2ABA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F3AA4"/>
    <w:rsid w:val="004F3F70"/>
    <w:rsid w:val="004F710C"/>
    <w:rsid w:val="00502AFD"/>
    <w:rsid w:val="00506252"/>
    <w:rsid w:val="00510209"/>
    <w:rsid w:val="005146B8"/>
    <w:rsid w:val="00520412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09B5"/>
    <w:rsid w:val="005836C7"/>
    <w:rsid w:val="00592A86"/>
    <w:rsid w:val="00596D96"/>
    <w:rsid w:val="005A3527"/>
    <w:rsid w:val="005B27E6"/>
    <w:rsid w:val="005C4638"/>
    <w:rsid w:val="005C6CC8"/>
    <w:rsid w:val="005D0AF8"/>
    <w:rsid w:val="005D217E"/>
    <w:rsid w:val="005D2F7F"/>
    <w:rsid w:val="005D7847"/>
    <w:rsid w:val="005E283F"/>
    <w:rsid w:val="005F6013"/>
    <w:rsid w:val="00607F2F"/>
    <w:rsid w:val="00622698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2787"/>
    <w:rsid w:val="006B35AE"/>
    <w:rsid w:val="006B3C12"/>
    <w:rsid w:val="006B4946"/>
    <w:rsid w:val="006C2040"/>
    <w:rsid w:val="006C4AE4"/>
    <w:rsid w:val="006C5A78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1CDA"/>
    <w:rsid w:val="007A26B3"/>
    <w:rsid w:val="007B0720"/>
    <w:rsid w:val="007B0B23"/>
    <w:rsid w:val="007B3320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15346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472A0"/>
    <w:rsid w:val="00950802"/>
    <w:rsid w:val="00951507"/>
    <w:rsid w:val="00953BB2"/>
    <w:rsid w:val="00963784"/>
    <w:rsid w:val="00966A01"/>
    <w:rsid w:val="00980368"/>
    <w:rsid w:val="00982D83"/>
    <w:rsid w:val="009860D0"/>
    <w:rsid w:val="00986C04"/>
    <w:rsid w:val="009A2022"/>
    <w:rsid w:val="009A768A"/>
    <w:rsid w:val="009B51B4"/>
    <w:rsid w:val="009B5773"/>
    <w:rsid w:val="009B7EC1"/>
    <w:rsid w:val="009C44C4"/>
    <w:rsid w:val="009C6635"/>
    <w:rsid w:val="009C688A"/>
    <w:rsid w:val="009D054F"/>
    <w:rsid w:val="009D3011"/>
    <w:rsid w:val="009D6A8D"/>
    <w:rsid w:val="009E00F0"/>
    <w:rsid w:val="009E20D4"/>
    <w:rsid w:val="009F1022"/>
    <w:rsid w:val="009F2EE5"/>
    <w:rsid w:val="009F78F8"/>
    <w:rsid w:val="00A02B9C"/>
    <w:rsid w:val="00A05A3C"/>
    <w:rsid w:val="00A141DC"/>
    <w:rsid w:val="00A149AF"/>
    <w:rsid w:val="00A15905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3F78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331C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0299"/>
    <w:rsid w:val="00AD4C3C"/>
    <w:rsid w:val="00AE3AF3"/>
    <w:rsid w:val="00AE4AEE"/>
    <w:rsid w:val="00AE4E23"/>
    <w:rsid w:val="00AF09B0"/>
    <w:rsid w:val="00AF1DF1"/>
    <w:rsid w:val="00AF2E8A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4C9C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1F3A"/>
    <w:rsid w:val="00C73FD6"/>
    <w:rsid w:val="00C85836"/>
    <w:rsid w:val="00C90060"/>
    <w:rsid w:val="00C90715"/>
    <w:rsid w:val="00C90DC9"/>
    <w:rsid w:val="00C911D3"/>
    <w:rsid w:val="00C92863"/>
    <w:rsid w:val="00C965F5"/>
    <w:rsid w:val="00CA381E"/>
    <w:rsid w:val="00CB08EB"/>
    <w:rsid w:val="00CB196A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279F"/>
    <w:rsid w:val="00D14166"/>
    <w:rsid w:val="00D147B2"/>
    <w:rsid w:val="00D152D3"/>
    <w:rsid w:val="00D16B86"/>
    <w:rsid w:val="00D1773C"/>
    <w:rsid w:val="00D20CE2"/>
    <w:rsid w:val="00D24059"/>
    <w:rsid w:val="00D33F16"/>
    <w:rsid w:val="00D35D4C"/>
    <w:rsid w:val="00D433CC"/>
    <w:rsid w:val="00D51200"/>
    <w:rsid w:val="00D52F4C"/>
    <w:rsid w:val="00D5330D"/>
    <w:rsid w:val="00D630AF"/>
    <w:rsid w:val="00D640A3"/>
    <w:rsid w:val="00D668B5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55B6C"/>
    <w:rsid w:val="00E5734E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E54EF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C7535"/>
    <w:rsid w:val="00FD2F0A"/>
    <w:rsid w:val="00FD595A"/>
    <w:rsid w:val="00FD688C"/>
    <w:rsid w:val="00FE50B8"/>
    <w:rsid w:val="00FE6189"/>
    <w:rsid w:val="00FF0235"/>
    <w:rsid w:val="00FF5A6B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A062A-0624-439F-8FE0-AD6D87AB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4033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2020-01-23T10:36:00Z</cp:lastPrinted>
  <dcterms:created xsi:type="dcterms:W3CDTF">2022-12-22T05:23:00Z</dcterms:created>
  <dcterms:modified xsi:type="dcterms:W3CDTF">2022-12-22T05:58:00Z</dcterms:modified>
</cp:coreProperties>
</file>